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123B5C"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2121B5"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3C05E929" w:rsidR="009C2829" w:rsidRPr="000257FB" w:rsidRDefault="00DF5E45" w:rsidP="005A3FB9">
            <w:pPr>
              <w:pStyle w:val="Header"/>
              <w:jc w:val="center"/>
              <w:rPr>
                <w:rFonts w:asciiTheme="majorHAnsi" w:hAnsiTheme="majorHAnsi"/>
                <w:b/>
              </w:rPr>
            </w:pPr>
            <w:r>
              <w:rPr>
                <w:rFonts w:asciiTheme="majorHAnsi" w:hAnsiTheme="majorHAnsi"/>
                <w:b/>
                <w:sz w:val="22"/>
              </w:rPr>
              <w:t>Dec. 6</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2FC1C9AB" w:rsidR="00BB1E2A" w:rsidRDefault="00123B5C" w:rsidP="003F0266">
            <w:pPr>
              <w:rPr>
                <w:rFonts w:ascii="Calibri Light" w:hAnsi="Calibri Light"/>
                <w:noProof/>
                <w:sz w:val="20"/>
              </w:rPr>
            </w:pPr>
            <w:r>
              <w:rPr>
                <w:rFonts w:ascii="Calibri Light" w:hAnsi="Calibri Light"/>
                <w:noProof/>
                <w:sz w:val="20"/>
              </w:rPr>
              <w:t>Nothing to report</w:t>
            </w:r>
            <w:bookmarkStart w:id="0" w:name="_GoBack"/>
            <w:bookmarkEnd w:id="0"/>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69A7EB61" w14:textId="6BC08502" w:rsidR="00DF5E45" w:rsidRPr="005D163A" w:rsidRDefault="00DF5E45" w:rsidP="00DF5E45">
            <w:pPr>
              <w:rPr>
                <w:rFonts w:asciiTheme="majorHAnsi" w:hAnsiTheme="majorHAnsi" w:cs="Arial"/>
                <w:b/>
                <w:color w:val="000000" w:themeColor="text1"/>
                <w:szCs w:val="20"/>
              </w:rPr>
            </w:pPr>
            <w:r>
              <w:rPr>
                <w:rFonts w:asciiTheme="majorHAnsi" w:hAnsiTheme="majorHAnsi" w:cs="Arial"/>
                <w:b/>
                <w:noProof/>
                <w:color w:val="FF0000"/>
                <w:szCs w:val="20"/>
              </w:rPr>
              <w:drawing>
                <wp:inline distT="0" distB="0" distL="0" distR="0" wp14:anchorId="48D45660" wp14:editId="15027732">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hAnsiTheme="majorHAnsi" w:cs="Arial"/>
                <w:b/>
                <w:color w:val="FF0000"/>
                <w:szCs w:val="20"/>
              </w:rPr>
              <w:t xml:space="preserve"> </w:t>
            </w:r>
            <w:r w:rsidRPr="009E0224">
              <w:rPr>
                <w:rFonts w:asciiTheme="majorHAnsi" w:hAnsiTheme="majorHAnsi" w:cs="Arial"/>
                <w:b/>
                <w:color w:val="FF0000"/>
                <w:szCs w:val="20"/>
              </w:rPr>
              <w:t>ACTION ITEM</w:t>
            </w:r>
            <w:r>
              <w:rPr>
                <w:rFonts w:asciiTheme="majorHAnsi" w:hAnsiTheme="majorHAnsi" w:cs="Arial"/>
                <w:b/>
                <w:color w:val="FF0000"/>
                <w:szCs w:val="20"/>
              </w:rPr>
              <w:t>S</w:t>
            </w:r>
            <w:r w:rsidRPr="009E0224">
              <w:rPr>
                <w:rFonts w:asciiTheme="majorHAnsi" w:hAnsiTheme="majorHAnsi" w:cs="Arial"/>
                <w:b/>
                <w:color w:val="FF0000"/>
                <w:szCs w:val="20"/>
              </w:rPr>
              <w:t>:</w:t>
            </w:r>
            <w:r w:rsidRPr="005D163A">
              <w:rPr>
                <w:rFonts w:asciiTheme="majorHAnsi" w:hAnsiTheme="majorHAnsi" w:cs="Arial"/>
                <w:b/>
                <w:color w:val="000000" w:themeColor="text1"/>
                <w:szCs w:val="20"/>
              </w:rPr>
              <w:t xml:space="preserve"> </w:t>
            </w:r>
            <w:r>
              <w:rPr>
                <w:rFonts w:asciiTheme="majorHAnsi" w:hAnsiTheme="majorHAnsi" w:cs="Arial"/>
                <w:b/>
                <w:color w:val="000000" w:themeColor="text1"/>
                <w:szCs w:val="20"/>
              </w:rPr>
              <w:t>2018 tax forms:</w:t>
            </w:r>
          </w:p>
          <w:p w14:paraId="7BB88BCE" w14:textId="62717320" w:rsidR="00DF5E45" w:rsidRDefault="00DF5E45" w:rsidP="00DF5E45">
            <w:pPr>
              <w:pStyle w:val="NoSpacing"/>
              <w:spacing w:line="253" w:lineRule="atLeast"/>
              <w:rPr>
                <w:rFonts w:ascii="Calibri Light" w:hAnsi="Calibri Light" w:cs="Calibri Light"/>
                <w:color w:val="000000"/>
                <w:sz w:val="21"/>
                <w:szCs w:val="21"/>
              </w:rPr>
            </w:pPr>
            <w:r w:rsidRPr="00DF5E45">
              <w:rPr>
                <w:rFonts w:ascii="Calibri Light" w:hAnsi="Calibri Light" w:cs="Calibri Light"/>
                <w:color w:val="000000"/>
                <w:sz w:val="21"/>
                <w:szCs w:val="21"/>
              </w:rPr>
              <w:t>In preparation for your year-end tax forms, please complete the following actions:</w:t>
            </w:r>
          </w:p>
          <w:p w14:paraId="4442091F" w14:textId="77777777" w:rsidR="00DF5E45" w:rsidRDefault="00DF5E45" w:rsidP="00DF5E45">
            <w:pPr>
              <w:pStyle w:val="NoSpacing"/>
              <w:numPr>
                <w:ilvl w:val="0"/>
                <w:numId w:val="21"/>
              </w:numPr>
              <w:spacing w:line="253" w:lineRule="atLeast"/>
              <w:rPr>
                <w:rFonts w:ascii="Calibri Light" w:hAnsi="Calibri Light" w:cs="Calibri Light"/>
                <w:color w:val="000000"/>
                <w:sz w:val="21"/>
                <w:szCs w:val="21"/>
              </w:rPr>
            </w:pPr>
            <w:r w:rsidRPr="00DF5E45">
              <w:rPr>
                <w:rFonts w:ascii="Calibri Light" w:hAnsi="Calibri Light" w:cs="Calibri Light"/>
                <w:color w:val="000000"/>
                <w:sz w:val="21"/>
                <w:szCs w:val="21"/>
              </w:rPr>
              <w:t>Review and update your home and mailing addresses in</w:t>
            </w:r>
            <w:r w:rsidRPr="00DF5E45">
              <w:rPr>
                <w:rStyle w:val="apple-converted-space"/>
                <w:rFonts w:ascii="Calibri Light" w:hAnsi="Calibri Light" w:cs="Calibri Light"/>
                <w:color w:val="000000"/>
                <w:sz w:val="21"/>
                <w:szCs w:val="21"/>
              </w:rPr>
              <w:t> </w:t>
            </w:r>
            <w:hyperlink r:id="rId14" w:history="1">
              <w:r w:rsidRPr="00DF5E45">
                <w:rPr>
                  <w:rStyle w:val="Hyperlink"/>
                  <w:rFonts w:ascii="Calibri Light" w:hAnsi="Calibri Light" w:cs="Calibri Light"/>
                  <w:color w:val="EA2839"/>
                  <w:sz w:val="21"/>
                  <w:szCs w:val="21"/>
                </w:rPr>
                <w:t>Employee Self Service</w:t>
              </w:r>
            </w:hyperlink>
            <w:r w:rsidRPr="00DF5E45">
              <w:rPr>
                <w:rStyle w:val="apple-converted-space"/>
                <w:rFonts w:ascii="Calibri Light" w:hAnsi="Calibri Light" w:cs="Calibri Light"/>
                <w:color w:val="000000"/>
                <w:sz w:val="21"/>
                <w:szCs w:val="21"/>
              </w:rPr>
              <w:t> </w:t>
            </w:r>
            <w:r w:rsidRPr="00DF5E45">
              <w:rPr>
                <w:rFonts w:ascii="Calibri Light" w:hAnsi="Calibri Light" w:cs="Calibri Light"/>
                <w:color w:val="000000"/>
                <w:sz w:val="21"/>
                <w:szCs w:val="21"/>
              </w:rPr>
              <w:t>by Dec. 31.</w:t>
            </w:r>
          </w:p>
          <w:p w14:paraId="1C7EC3B4" w14:textId="641FBDFC" w:rsidR="00DF5E45" w:rsidRDefault="00DF5E45" w:rsidP="00DF5E45">
            <w:pPr>
              <w:pStyle w:val="NoSpacing"/>
              <w:numPr>
                <w:ilvl w:val="0"/>
                <w:numId w:val="21"/>
              </w:numPr>
              <w:spacing w:line="253" w:lineRule="atLeast"/>
              <w:rPr>
                <w:rFonts w:ascii="Calibri Light" w:hAnsi="Calibri Light" w:cs="Calibri Light"/>
                <w:color w:val="000000"/>
                <w:sz w:val="21"/>
                <w:szCs w:val="21"/>
              </w:rPr>
            </w:pPr>
            <w:r w:rsidRPr="00DF5E45">
              <w:rPr>
                <w:rFonts w:ascii="Calibri Light" w:hAnsi="Calibri Light" w:cs="Calibri Light"/>
                <w:color w:val="000000"/>
                <w:sz w:val="21"/>
                <w:szCs w:val="21"/>
              </w:rPr>
              <w:t>Submit your consent through</w:t>
            </w:r>
            <w:r w:rsidRPr="00DF5E45">
              <w:rPr>
                <w:rStyle w:val="apple-converted-space"/>
                <w:rFonts w:ascii="Calibri Light" w:hAnsi="Calibri Light" w:cs="Calibri Light"/>
                <w:color w:val="000000"/>
                <w:sz w:val="21"/>
                <w:szCs w:val="21"/>
              </w:rPr>
              <w:t> </w:t>
            </w:r>
            <w:hyperlink r:id="rId15" w:history="1">
              <w:r w:rsidRPr="00DF5E45">
                <w:rPr>
                  <w:rStyle w:val="Hyperlink"/>
                  <w:rFonts w:ascii="Calibri Light" w:hAnsi="Calibri Light" w:cs="Calibri Light"/>
                  <w:color w:val="EA2839"/>
                  <w:sz w:val="21"/>
                  <w:szCs w:val="21"/>
                </w:rPr>
                <w:t>Employee Self Service</w:t>
              </w:r>
            </w:hyperlink>
            <w:r w:rsidRPr="00DF5E45">
              <w:rPr>
                <w:rStyle w:val="apple-converted-space"/>
                <w:rFonts w:ascii="Calibri Light" w:hAnsi="Calibri Light" w:cs="Calibri Light"/>
                <w:color w:val="000000"/>
                <w:sz w:val="21"/>
                <w:szCs w:val="21"/>
              </w:rPr>
              <w:t> </w:t>
            </w:r>
            <w:r w:rsidRPr="00DF5E45">
              <w:rPr>
                <w:rFonts w:ascii="Calibri Light" w:hAnsi="Calibri Light" w:cs="Calibri Light"/>
                <w:color w:val="000000"/>
                <w:sz w:val="21"/>
                <w:szCs w:val="21"/>
              </w:rPr>
              <w:t>to receive an electronic copy of your W-2 tax form for 2018 if you have not already done so. The consent link is located under the Payroll and Compensation section. Any employee who does not sign up for the digital delivery of the form by Jan. 13 will receive a paper copy through the U.S. mail no later than Jan. 31. For questions or more information about your W-2, email</w:t>
            </w:r>
            <w:r w:rsidR="00B76F00">
              <w:rPr>
                <w:rFonts w:ascii="Calibri Light" w:hAnsi="Calibri Light" w:cs="Calibri Light"/>
                <w:color w:val="000000"/>
                <w:sz w:val="21"/>
                <w:szCs w:val="21"/>
              </w:rPr>
              <w:t xml:space="preserve"> </w:t>
            </w:r>
            <w:hyperlink r:id="rId16" w:history="1">
              <w:r w:rsidR="00B76F00" w:rsidRPr="00165607">
                <w:rPr>
                  <w:rStyle w:val="Hyperlink"/>
                  <w:rFonts w:ascii="Calibri Light" w:hAnsi="Calibri Light" w:cs="Calibri Light"/>
                  <w:color w:val="FF0000"/>
                  <w:sz w:val="21"/>
                  <w:szCs w:val="21"/>
                </w:rPr>
                <w:t>payroll.services@utmb.edu</w:t>
              </w:r>
            </w:hyperlink>
            <w:r w:rsidRPr="00165607">
              <w:rPr>
                <w:rFonts w:ascii="Calibri Light" w:hAnsi="Calibri Light" w:cs="Calibri Light"/>
                <w:color w:val="FF0000"/>
                <w:sz w:val="21"/>
                <w:szCs w:val="21"/>
              </w:rPr>
              <w:t>.</w:t>
            </w:r>
          </w:p>
          <w:p w14:paraId="0859BCA7" w14:textId="58E3213B" w:rsidR="00DF5E45" w:rsidRPr="00DF5E45" w:rsidRDefault="00DF5E45" w:rsidP="00DF5E45">
            <w:pPr>
              <w:pStyle w:val="NoSpacing"/>
              <w:numPr>
                <w:ilvl w:val="0"/>
                <w:numId w:val="21"/>
              </w:numPr>
              <w:spacing w:line="253" w:lineRule="atLeast"/>
              <w:rPr>
                <w:rFonts w:ascii="Calibri Light" w:hAnsi="Calibri Light" w:cs="Calibri Light"/>
                <w:color w:val="000000"/>
                <w:sz w:val="21"/>
                <w:szCs w:val="21"/>
              </w:rPr>
            </w:pPr>
            <w:r w:rsidRPr="00DF5E45">
              <w:rPr>
                <w:rFonts w:ascii="Calibri Light" w:hAnsi="Calibri Light" w:cs="Calibri Light"/>
                <w:color w:val="000000"/>
                <w:sz w:val="21"/>
                <w:szCs w:val="21"/>
              </w:rPr>
              <w:t>Sign up at</w:t>
            </w:r>
            <w:r w:rsidRPr="00DF5E45">
              <w:rPr>
                <w:rStyle w:val="apple-converted-space"/>
                <w:rFonts w:ascii="Calibri Light" w:hAnsi="Calibri Light" w:cs="Calibri Light"/>
                <w:color w:val="000000"/>
                <w:sz w:val="21"/>
                <w:szCs w:val="21"/>
              </w:rPr>
              <w:t> </w:t>
            </w:r>
            <w:hyperlink r:id="rId17" w:history="1">
              <w:r w:rsidRPr="00DF5E45">
                <w:rPr>
                  <w:rStyle w:val="Hyperlink"/>
                  <w:rFonts w:ascii="Calibri Light" w:hAnsi="Calibri Light" w:cs="Calibri Light"/>
                  <w:color w:val="EA2839"/>
                  <w:sz w:val="21"/>
                  <w:szCs w:val="21"/>
                </w:rPr>
                <w:t>www.MyTaxForm.com</w:t>
              </w:r>
            </w:hyperlink>
            <w:r w:rsidRPr="00DF5E45">
              <w:rPr>
                <w:rStyle w:val="apple-converted-space"/>
                <w:rFonts w:ascii="Calibri Light" w:hAnsi="Calibri Light" w:cs="Calibri Light"/>
                <w:color w:val="000000"/>
                <w:sz w:val="21"/>
                <w:szCs w:val="21"/>
              </w:rPr>
              <w:t> </w:t>
            </w:r>
            <w:r w:rsidRPr="00DF5E45">
              <w:rPr>
                <w:rFonts w:ascii="Calibri Light" w:hAnsi="Calibri Light" w:cs="Calibri Light"/>
                <w:color w:val="000000"/>
                <w:sz w:val="21"/>
                <w:szCs w:val="21"/>
              </w:rPr>
              <w:t>to receive an electronic copy of your 1095-C tax form for 2018. This form contains information about your health care coverage that will be needed to complete your tax return. Any employee who does not consent to the digital delivery of the form by Jan. 9 will receive a paper copy through the U.S. mail after Jan. 20. See</w:t>
            </w:r>
            <w:r w:rsidRPr="00DF5E45">
              <w:rPr>
                <w:rStyle w:val="apple-converted-space"/>
                <w:rFonts w:ascii="Calibri Light" w:hAnsi="Calibri Light" w:cs="Calibri Light"/>
                <w:color w:val="000000"/>
                <w:sz w:val="21"/>
                <w:szCs w:val="21"/>
              </w:rPr>
              <w:t> </w:t>
            </w:r>
            <w:hyperlink r:id="rId18" w:history="1">
              <w:r w:rsidRPr="00DF5E45">
                <w:rPr>
                  <w:rStyle w:val="Hyperlink"/>
                  <w:rFonts w:ascii="Calibri Light" w:hAnsi="Calibri Light" w:cs="Calibri Light"/>
                  <w:color w:val="EA2839"/>
                  <w:sz w:val="21"/>
                  <w:szCs w:val="21"/>
                  <w:lang w:val="en"/>
                </w:rPr>
                <w:t>https://utmb.us/2d4</w:t>
              </w:r>
            </w:hyperlink>
            <w:r w:rsidRPr="00DF5E45">
              <w:rPr>
                <w:rStyle w:val="apple-converted-space"/>
                <w:rFonts w:ascii="Calibri Light" w:hAnsi="Calibri Light" w:cs="Calibri Light"/>
                <w:color w:val="EA2839"/>
                <w:sz w:val="21"/>
                <w:szCs w:val="21"/>
                <w:lang w:val="en"/>
              </w:rPr>
              <w:t> </w:t>
            </w:r>
            <w:r w:rsidRPr="00DF5E45">
              <w:rPr>
                <w:rFonts w:ascii="Calibri Light" w:hAnsi="Calibri Light" w:cs="Calibri Light"/>
                <w:bCs/>
                <w:color w:val="5DA423"/>
                <w:sz w:val="21"/>
                <w:szCs w:val="21"/>
                <w:lang w:val="en"/>
              </w:rPr>
              <w:t> </w:t>
            </w:r>
            <w:r w:rsidRPr="00DF5E45">
              <w:rPr>
                <w:rFonts w:ascii="Calibri Light" w:hAnsi="Calibri Light" w:cs="Calibri Light"/>
                <w:color w:val="000000"/>
                <w:sz w:val="21"/>
                <w:szCs w:val="21"/>
              </w:rPr>
              <w:t>for more 1095-C information or email</w:t>
            </w:r>
            <w:r w:rsidRPr="00DF5E45">
              <w:rPr>
                <w:rStyle w:val="apple-converted-space"/>
                <w:rFonts w:ascii="Calibri Light" w:hAnsi="Calibri Light" w:cs="Calibri Light"/>
                <w:color w:val="000000"/>
                <w:sz w:val="21"/>
                <w:szCs w:val="21"/>
              </w:rPr>
              <w:t> </w:t>
            </w:r>
            <w:hyperlink r:id="rId19" w:history="1">
              <w:r w:rsidRPr="00DF5E45">
                <w:rPr>
                  <w:rStyle w:val="Hyperlink"/>
                  <w:rFonts w:ascii="Calibri Light" w:hAnsi="Calibri Light" w:cs="Calibri Light"/>
                  <w:color w:val="EA2839"/>
                  <w:sz w:val="21"/>
                  <w:szCs w:val="21"/>
                </w:rPr>
                <w:t>hrservic@utmb.edu</w:t>
              </w:r>
            </w:hyperlink>
            <w:r w:rsidRPr="00DF5E45">
              <w:rPr>
                <w:rFonts w:ascii="Calibri Light" w:hAnsi="Calibri Light" w:cs="Calibri Light"/>
                <w:color w:val="000000"/>
                <w:sz w:val="21"/>
                <w:szCs w:val="21"/>
              </w:rPr>
              <w:t>.</w:t>
            </w:r>
          </w:p>
          <w:p w14:paraId="75A707B7" w14:textId="77777777" w:rsidR="00DF5E45" w:rsidRPr="00DF5E45" w:rsidRDefault="00DF5E45" w:rsidP="00DF5E45">
            <w:pPr>
              <w:pStyle w:val="NoSpacing"/>
              <w:spacing w:line="253" w:lineRule="atLeast"/>
              <w:rPr>
                <w:rFonts w:ascii="Calibri Light" w:hAnsi="Calibri Light" w:cs="Calibri Light"/>
                <w:color w:val="000000"/>
                <w:sz w:val="21"/>
                <w:szCs w:val="21"/>
              </w:rPr>
            </w:pPr>
            <w:r w:rsidRPr="00DF5E45">
              <w:rPr>
                <w:rFonts w:ascii="Calibri Light" w:hAnsi="Calibri Light" w:cs="Calibri Light"/>
                <w:b/>
                <w:bCs/>
                <w:iCs/>
                <w:color w:val="000000"/>
                <w:sz w:val="21"/>
                <w:szCs w:val="21"/>
              </w:rPr>
              <w:t>Note:</w:t>
            </w:r>
            <w:r w:rsidRPr="00DF5E45">
              <w:rPr>
                <w:rStyle w:val="apple-converted-space"/>
                <w:rFonts w:ascii="Calibri Light" w:hAnsi="Calibri Light" w:cs="Calibri Light"/>
                <w:iCs/>
                <w:color w:val="000000"/>
                <w:sz w:val="21"/>
                <w:szCs w:val="21"/>
              </w:rPr>
              <w:t> </w:t>
            </w:r>
            <w:r w:rsidRPr="00DF5E45">
              <w:rPr>
                <w:rFonts w:ascii="Calibri Light" w:hAnsi="Calibri Light" w:cs="Calibri Light"/>
                <w:iCs/>
                <w:color w:val="000000"/>
                <w:sz w:val="21"/>
                <w:szCs w:val="21"/>
              </w:rPr>
              <w:t>If you previously signed up to receive your W-2 and 1095-C forms electronically, you do not have to complete the consent processes again.</w:t>
            </w:r>
          </w:p>
          <w:p w14:paraId="4121DF22" w14:textId="77777777" w:rsidR="00890795" w:rsidRDefault="00890795" w:rsidP="007A57FD">
            <w:pPr>
              <w:rPr>
                <w:rFonts w:ascii="Calibri" w:hAnsi="Calibri" w:cs="Calibri"/>
                <w:color w:val="000000"/>
                <w:sz w:val="21"/>
                <w:szCs w:val="21"/>
              </w:rPr>
            </w:pPr>
          </w:p>
          <w:p w14:paraId="3293EB30" w14:textId="269599A6" w:rsidR="00DF5E45" w:rsidRDefault="00DF5E45" w:rsidP="00B12520">
            <w:pPr>
              <w:rPr>
                <w:rFonts w:asciiTheme="majorHAnsi" w:hAnsiTheme="majorHAnsi" w:cstheme="majorHAnsi"/>
                <w:b/>
                <w:bCs/>
                <w:color w:val="000000"/>
                <w:sz w:val="21"/>
                <w:szCs w:val="21"/>
                <w:shd w:val="clear" w:color="auto" w:fill="FFFFFF"/>
              </w:rPr>
            </w:pPr>
            <w:r>
              <w:rPr>
                <w:rFonts w:asciiTheme="majorHAnsi" w:hAnsiTheme="majorHAnsi" w:cstheme="majorHAnsi"/>
                <w:b/>
                <w:bCs/>
                <w:color w:val="000000"/>
                <w:shd w:val="clear" w:color="auto" w:fill="FFFFFF"/>
              </w:rPr>
              <w:t>Thank you for helping UTMB hit its 2018 SECC goal</w:t>
            </w:r>
            <w:r w:rsidR="00890795" w:rsidRPr="009A7AF7">
              <w:rPr>
                <w:rFonts w:asciiTheme="majorHAnsi" w:hAnsiTheme="majorHAnsi" w:cstheme="majorHAnsi"/>
                <w:b/>
                <w:bCs/>
                <w:color w:val="000000"/>
                <w:sz w:val="21"/>
                <w:szCs w:val="21"/>
                <w:shd w:val="clear" w:color="auto" w:fill="FFFFFF"/>
              </w:rPr>
              <w:t>:</w:t>
            </w:r>
          </w:p>
          <w:p w14:paraId="2F610CF2" w14:textId="188E9FC4" w:rsidR="00B12520" w:rsidRPr="00DF5E45" w:rsidRDefault="00DF5E45" w:rsidP="00B12520">
            <w:pPr>
              <w:rPr>
                <w:rFonts w:ascii="Calibri Light" w:hAnsi="Calibri Light" w:cs="Calibri Light"/>
                <w:sz w:val="21"/>
                <w:szCs w:val="21"/>
              </w:rPr>
            </w:pPr>
            <w:r w:rsidRPr="00DF5E45">
              <w:rPr>
                <w:rFonts w:ascii="Calibri Light" w:hAnsi="Calibri Light" w:cs="Calibri Light"/>
                <w:color w:val="000000"/>
                <w:sz w:val="21"/>
                <w:szCs w:val="21"/>
              </w:rPr>
              <w:t xml:space="preserve">The 2018 State Employee Charitable Campaign wrapped up on Nov. 30 and UTMB employees once again exceeded the $500,000 goal. As of Dec. 6, more than </w:t>
            </w:r>
            <w:r w:rsidRPr="00DF5E45">
              <w:rPr>
                <w:rFonts w:ascii="Calibri" w:hAnsi="Calibri" w:cs="Calibri"/>
                <w:b/>
                <w:color w:val="000000"/>
                <w:sz w:val="21"/>
                <w:szCs w:val="21"/>
              </w:rPr>
              <w:t>$515,000</w:t>
            </w:r>
            <w:r w:rsidRPr="00DF5E45">
              <w:rPr>
                <w:rFonts w:ascii="Calibri Light" w:hAnsi="Calibri Light" w:cs="Calibri Light"/>
                <w:color w:val="000000"/>
                <w:sz w:val="21"/>
                <w:szCs w:val="21"/>
              </w:rPr>
              <w:t xml:space="preserve"> had been contributed by </w:t>
            </w:r>
            <w:r w:rsidRPr="00DF5E45">
              <w:rPr>
                <w:rFonts w:ascii="Calibri" w:hAnsi="Calibri" w:cs="Calibri"/>
                <w:b/>
                <w:color w:val="000000"/>
                <w:sz w:val="21"/>
                <w:szCs w:val="21"/>
              </w:rPr>
              <w:t>2,327</w:t>
            </w:r>
            <w:r w:rsidRPr="00DF5E45">
              <w:rPr>
                <w:rFonts w:ascii="Calibri Light" w:hAnsi="Calibri Light" w:cs="Calibri Light"/>
                <w:color w:val="000000"/>
                <w:sz w:val="21"/>
                <w:szCs w:val="21"/>
              </w:rPr>
              <w:t> employees to support one or more of the many deserving local, national and international charities that were part of the SECC. Thank you to those who contributed to this year’s campaign, the 25th consecutive at UTMB.</w:t>
            </w:r>
          </w:p>
          <w:p w14:paraId="59958932" w14:textId="3DA61193" w:rsidR="00DF5E45" w:rsidRDefault="00B12520" w:rsidP="00DF5E45">
            <w:pPr>
              <w:rPr>
                <w:rFonts w:asciiTheme="majorHAnsi" w:hAnsiTheme="majorHAnsi" w:cstheme="majorHAnsi"/>
                <w:b/>
                <w:bCs/>
                <w:color w:val="000000"/>
                <w:sz w:val="21"/>
                <w:szCs w:val="21"/>
                <w:shd w:val="clear" w:color="auto" w:fill="FFFFFF"/>
              </w:rPr>
            </w:pPr>
            <w:r>
              <w:rPr>
                <w:rFonts w:asciiTheme="majorHAnsi" w:hAnsiTheme="majorHAnsi" w:cstheme="majorHAnsi"/>
                <w:color w:val="000000"/>
                <w:sz w:val="21"/>
                <w:szCs w:val="21"/>
              </w:rPr>
              <w:br/>
            </w:r>
            <w:r w:rsidR="00DF5E45">
              <w:rPr>
                <w:rFonts w:asciiTheme="majorHAnsi" w:hAnsiTheme="majorHAnsi" w:cstheme="majorHAnsi"/>
                <w:b/>
                <w:bCs/>
                <w:color w:val="000000"/>
                <w:shd w:val="clear" w:color="auto" w:fill="FFFFFF"/>
              </w:rPr>
              <w:t>2019 Martin Luther King Jr. Service Award Ceremony and Luncheon</w:t>
            </w:r>
            <w:r w:rsidRPr="009A7AF7">
              <w:rPr>
                <w:rFonts w:asciiTheme="majorHAnsi" w:hAnsiTheme="majorHAnsi" w:cstheme="majorHAnsi"/>
                <w:b/>
                <w:bCs/>
                <w:color w:val="000000"/>
                <w:sz w:val="21"/>
                <w:szCs w:val="21"/>
                <w:shd w:val="clear" w:color="auto" w:fill="FFFFFF"/>
              </w:rPr>
              <w:t>:</w:t>
            </w:r>
          </w:p>
          <w:p w14:paraId="33D5B003" w14:textId="0BDC9B83" w:rsidR="00A608B5" w:rsidRPr="00A25313" w:rsidRDefault="00DF5E45" w:rsidP="00541403">
            <w:pPr>
              <w:rPr>
                <w:rFonts w:ascii="Calibri Light" w:hAnsi="Calibri Light" w:cs="Calibri Light"/>
                <w:sz w:val="21"/>
                <w:szCs w:val="21"/>
              </w:rPr>
            </w:pPr>
            <w:r w:rsidRPr="00DF5E45">
              <w:rPr>
                <w:rFonts w:ascii="Calibri Light" w:hAnsi="Calibri Light" w:cs="Calibri Light"/>
                <w:color w:val="000000"/>
                <w:sz w:val="21"/>
                <w:szCs w:val="21"/>
              </w:rPr>
              <w:t>All members of the UTMB community are invited to the 2019 Dr. Martin Luther King Jr. Service Award Ceremony and Luncheon on Jan. 9 from 11:30 a.m. to 1 p.m. in the Levin Hall Dining Room on the Galveston Campus. Email</w:t>
            </w:r>
            <w:r w:rsidRPr="00DF5E45">
              <w:rPr>
                <w:rStyle w:val="apple-converted-space"/>
                <w:rFonts w:ascii="Calibri Light" w:hAnsi="Calibri Light" w:cs="Calibri Light"/>
                <w:color w:val="000000"/>
                <w:sz w:val="21"/>
                <w:szCs w:val="21"/>
              </w:rPr>
              <w:t> </w:t>
            </w:r>
            <w:hyperlink r:id="rId20" w:history="1">
              <w:r w:rsidRPr="00DF5E45">
                <w:rPr>
                  <w:rStyle w:val="Hyperlink"/>
                  <w:rFonts w:ascii="Calibri Light" w:hAnsi="Calibri Light" w:cs="Calibri Light"/>
                  <w:color w:val="FF0000"/>
                  <w:sz w:val="21"/>
                  <w:szCs w:val="21"/>
                </w:rPr>
                <w:t>events.oua@utmb.edu</w:t>
              </w:r>
            </w:hyperlink>
            <w:r w:rsidRPr="00DF5E45">
              <w:rPr>
                <w:rFonts w:ascii="Calibri Light" w:hAnsi="Calibri Light" w:cs="Calibri Light"/>
                <w:color w:val="FF0000"/>
                <w:sz w:val="21"/>
                <w:szCs w:val="21"/>
              </w:rPr>
              <w:t> </w:t>
            </w:r>
            <w:r w:rsidRPr="00DF5E45">
              <w:rPr>
                <w:rFonts w:ascii="Calibri Light" w:hAnsi="Calibri Light" w:cs="Calibri Light"/>
                <w:color w:val="000000"/>
                <w:sz w:val="21"/>
                <w:szCs w:val="21"/>
              </w:rPr>
              <w:t>or call (409) 747-6735 by Jan. 4 to reserve your seat. Nominations are still being accepted for the award for UTMB employees or students who have a record of promoting diversity, inclusion and civic engagement and have made a profound difference to the university and the greater community. The deadline for nominations is Dec. 14. See</w:t>
            </w:r>
            <w:r w:rsidRPr="00DF5E45">
              <w:rPr>
                <w:rStyle w:val="apple-converted-space"/>
                <w:rFonts w:ascii="Calibri Light" w:hAnsi="Calibri Light" w:cs="Calibri Light"/>
                <w:color w:val="000000"/>
                <w:sz w:val="21"/>
                <w:szCs w:val="21"/>
              </w:rPr>
              <w:t> </w:t>
            </w:r>
            <w:proofErr w:type="spellStart"/>
            <w:r w:rsidR="00123B5C">
              <w:rPr>
                <w:rStyle w:val="Hyperlink"/>
                <w:rFonts w:ascii="Calibri Light" w:hAnsi="Calibri Light" w:cs="Calibri Light"/>
                <w:color w:val="EA2839"/>
                <w:sz w:val="21"/>
                <w:szCs w:val="21"/>
              </w:rPr>
              <w:fldChar w:fldCharType="begin"/>
            </w:r>
            <w:r w:rsidR="00123B5C">
              <w:rPr>
                <w:rStyle w:val="Hyperlink"/>
                <w:rFonts w:ascii="Calibri Light" w:hAnsi="Calibri Light" w:cs="Calibri Light"/>
                <w:color w:val="EA2839"/>
                <w:sz w:val="21"/>
                <w:szCs w:val="21"/>
              </w:rPr>
              <w:instrText xml:space="preserve"> HYPERLINK "http://intranet.utmb.edu/iutmb" </w:instrText>
            </w:r>
            <w:r w:rsidR="00123B5C">
              <w:rPr>
                <w:rStyle w:val="Hyperlink"/>
                <w:rFonts w:ascii="Calibri Light" w:hAnsi="Calibri Light" w:cs="Calibri Light"/>
                <w:color w:val="EA2839"/>
                <w:sz w:val="21"/>
                <w:szCs w:val="21"/>
              </w:rPr>
              <w:fldChar w:fldCharType="separate"/>
            </w:r>
            <w:r w:rsidRPr="00DF5E45">
              <w:rPr>
                <w:rStyle w:val="Hyperlink"/>
                <w:rFonts w:ascii="Calibri Light" w:hAnsi="Calibri Light" w:cs="Calibri Light"/>
                <w:color w:val="EA2839"/>
                <w:sz w:val="21"/>
                <w:szCs w:val="21"/>
              </w:rPr>
              <w:t>iUTMB</w:t>
            </w:r>
            <w:proofErr w:type="spellEnd"/>
            <w:r w:rsidR="00123B5C">
              <w:rPr>
                <w:rStyle w:val="Hyperlink"/>
                <w:rFonts w:ascii="Calibri Light" w:hAnsi="Calibri Light" w:cs="Calibri Light"/>
                <w:color w:val="EA2839"/>
                <w:sz w:val="21"/>
                <w:szCs w:val="21"/>
              </w:rPr>
              <w:fldChar w:fldCharType="end"/>
            </w:r>
            <w:r w:rsidRPr="00DF5E45">
              <w:rPr>
                <w:rFonts w:ascii="Calibri Light" w:hAnsi="Calibri Light" w:cs="Calibri Light"/>
                <w:color w:val="000000"/>
                <w:sz w:val="21"/>
                <w:szCs w:val="21"/>
              </w:rPr>
              <w:t> for more details or to submit a nomination.</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666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93"/>
        </w:trPr>
        <w:tc>
          <w:tcPr>
            <w:tcW w:w="5130" w:type="dxa"/>
            <w:gridSpan w:val="3"/>
            <w:vMerge w:val="restart"/>
            <w:tcBorders>
              <w:top w:val="single" w:sz="8" w:space="0" w:color="auto"/>
              <w:left w:val="single" w:sz="8" w:space="0" w:color="auto"/>
              <w:right w:val="single" w:sz="4" w:space="0" w:color="auto"/>
            </w:tcBorders>
          </w:tcPr>
          <w:p w14:paraId="7C9C708A" w14:textId="77777777" w:rsidR="00A25313" w:rsidRDefault="00A25313" w:rsidP="00A25313">
            <w:pPr>
              <w:rPr>
                <w:rFonts w:asciiTheme="majorHAnsi" w:hAnsiTheme="majorHAnsi" w:cstheme="majorHAnsi"/>
                <w:b/>
                <w:bCs/>
                <w:color w:val="000000"/>
                <w:shd w:val="clear" w:color="auto" w:fill="FFFFFF"/>
              </w:rPr>
            </w:pPr>
          </w:p>
          <w:p w14:paraId="0C4B33A8" w14:textId="39E9F9D8" w:rsidR="00A25313" w:rsidRPr="00A25313" w:rsidRDefault="00A25313" w:rsidP="00A25313">
            <w:pPr>
              <w:rPr>
                <w:rFonts w:ascii="Calibri" w:hAnsi="Calibri" w:cs="Calibri"/>
                <w:b/>
                <w:bCs/>
                <w:color w:val="000000"/>
                <w:shd w:val="clear" w:color="auto" w:fill="FFFFFF"/>
              </w:rPr>
            </w:pPr>
            <w:r w:rsidRPr="00A25313">
              <w:rPr>
                <w:rFonts w:ascii="Calibri" w:hAnsi="Calibri" w:cs="Calibri"/>
                <w:b/>
                <w:bCs/>
                <w:color w:val="000000"/>
                <w:shd w:val="clear" w:color="auto" w:fill="FFFFFF"/>
              </w:rPr>
              <w:t>UTMB community encouraged to participate in Vision Galveston survey:</w:t>
            </w:r>
          </w:p>
          <w:p w14:paraId="7D63EF6B" w14:textId="77777777" w:rsidR="00A25313" w:rsidRPr="00A25313" w:rsidRDefault="00A25313" w:rsidP="00A25313">
            <w:pPr>
              <w:rPr>
                <w:rFonts w:ascii="Calibri Light" w:hAnsi="Calibri Light" w:cs="Calibri Light"/>
                <w:sz w:val="21"/>
                <w:szCs w:val="21"/>
              </w:rPr>
            </w:pPr>
            <w:r w:rsidRPr="00A25313">
              <w:rPr>
                <w:rFonts w:ascii="Calibri Light" w:hAnsi="Calibri Light" w:cs="Calibri Light"/>
                <w:color w:val="000000"/>
                <w:sz w:val="21"/>
                <w:szCs w:val="21"/>
              </w:rPr>
              <w:t>As the largest employer in Galveston County, UTMB is part of the steering committee for Vision Galveston, a grassroots project aimed at defining the future for the city of Galveston. As part of that effort, Vision Galveston has launched an online survey open to anyone who lives and/or works in Galveston and is interested in providing their input regarding resiliency, the economy, housing, jobs, education, parks, land use, transportation and other topics. To take the survey, visit </w:t>
            </w:r>
            <w:hyperlink r:id="rId25" w:history="1">
              <w:r w:rsidRPr="00A25313">
                <w:rPr>
                  <w:rStyle w:val="Hyperlink"/>
                  <w:rFonts w:ascii="Calibri Light" w:hAnsi="Calibri Light" w:cs="Calibri Light"/>
                  <w:color w:val="954F72"/>
                  <w:sz w:val="21"/>
                  <w:szCs w:val="21"/>
                </w:rPr>
                <w:t>https://www.visiongalveston.com</w:t>
              </w:r>
            </w:hyperlink>
            <w:r w:rsidRPr="00A25313">
              <w:rPr>
                <w:rFonts w:ascii="Calibri Light" w:hAnsi="Calibri Light" w:cs="Calibri Light"/>
                <w:color w:val="000000"/>
                <w:sz w:val="21"/>
                <w:szCs w:val="21"/>
              </w:rPr>
              <w:t>.</w:t>
            </w:r>
          </w:p>
          <w:p w14:paraId="1941CC66" w14:textId="2CE207EC" w:rsidR="00A25313" w:rsidRDefault="00A25313" w:rsidP="00102C4D">
            <w:pPr>
              <w:spacing w:before="120"/>
              <w:rPr>
                <w:rFonts w:asciiTheme="majorHAnsi" w:hAnsiTheme="majorHAnsi"/>
                <w:b/>
              </w:rPr>
            </w:pPr>
          </w:p>
          <w:p w14:paraId="70778227" w14:textId="77777777" w:rsidR="00A25313" w:rsidRPr="00A25313" w:rsidRDefault="00A25313" w:rsidP="00A25313">
            <w:pPr>
              <w:rPr>
                <w:rFonts w:ascii="Calibri" w:hAnsi="Calibri" w:cs="Calibri"/>
                <w:b/>
                <w:color w:val="404040" w:themeColor="text1" w:themeTint="BF"/>
                <w:sz w:val="20"/>
                <w:szCs w:val="20"/>
              </w:rPr>
            </w:pPr>
            <w:r w:rsidRPr="00A25313">
              <w:rPr>
                <w:rFonts w:ascii="Calibri" w:hAnsi="Calibri" w:cs="Calibri"/>
                <w:b/>
                <w:color w:val="404040" w:themeColor="text1" w:themeTint="BF"/>
                <w:sz w:val="20"/>
                <w:szCs w:val="20"/>
              </w:rPr>
              <w:t>REMINDER</w:t>
            </w:r>
          </w:p>
          <w:p w14:paraId="236B879D" w14:textId="20A56B1C" w:rsidR="00102C4D" w:rsidRDefault="00A25313" w:rsidP="00A25313">
            <w:pPr>
              <w:rPr>
                <w:rFonts w:ascii="Calibri" w:hAnsi="Calibri" w:cs="Calibri"/>
                <w:b/>
                <w:color w:val="FF0000"/>
              </w:rPr>
            </w:pPr>
            <w:r w:rsidRPr="00A25313">
              <w:rPr>
                <w:rFonts w:ascii="Calibri" w:hAnsi="Calibri" w:cs="Calibri"/>
                <w:b/>
                <w:color w:val="FF0000"/>
              </w:rPr>
              <w:t>GALVESTON CAMPUS</w:t>
            </w:r>
          </w:p>
          <w:p w14:paraId="050ADF07" w14:textId="4E8E68A8" w:rsidR="00A25313" w:rsidRPr="00A25313" w:rsidRDefault="00A25313" w:rsidP="00A25313">
            <w:pPr>
              <w:rPr>
                <w:rFonts w:ascii="Calibri" w:hAnsi="Calibri" w:cs="Calibri"/>
                <w:b/>
                <w:color w:val="000000" w:themeColor="text1"/>
              </w:rPr>
            </w:pPr>
            <w:r w:rsidRPr="00A25313">
              <w:rPr>
                <w:rFonts w:ascii="Calibri" w:hAnsi="Calibri" w:cs="Calibri"/>
                <w:b/>
                <w:color w:val="000000" w:themeColor="text1"/>
              </w:rPr>
              <w:t>Alumni Field House to be closed during Dec. 7 active shooter training exercise:</w:t>
            </w:r>
          </w:p>
          <w:p w14:paraId="27A96DC5" w14:textId="118E2F9E" w:rsidR="00102C4D" w:rsidRPr="00A25313" w:rsidRDefault="00A25313" w:rsidP="00102C4D">
            <w:pPr>
              <w:rPr>
                <w:rFonts w:ascii="Calibri Light" w:hAnsi="Calibri Light" w:cs="Calibri Light"/>
                <w:sz w:val="21"/>
                <w:szCs w:val="21"/>
              </w:rPr>
            </w:pPr>
            <w:r w:rsidRPr="00A25313">
              <w:rPr>
                <w:rFonts w:ascii="Calibri Light" w:hAnsi="Calibri Light" w:cs="Calibri Light"/>
                <w:color w:val="000000"/>
                <w:sz w:val="21"/>
                <w:szCs w:val="21"/>
              </w:rPr>
              <w:t>The UTMB Police Department will conduct an active shooter training exercise from 12:30 to 3 p.m., Dec. 7, at the Alumni Field House. During this drill, the Field House will be closed, and the area will not be accessible. A UTMB Alerts (Everbridge)</w:t>
            </w:r>
            <w:r w:rsidR="00B76F00">
              <w:rPr>
                <w:rFonts w:ascii="Calibri Light" w:hAnsi="Calibri Light" w:cs="Calibri Light"/>
                <w:color w:val="000000"/>
                <w:sz w:val="21"/>
                <w:szCs w:val="21"/>
              </w:rPr>
              <w:t xml:space="preserve"> </w:t>
            </w:r>
            <w:r w:rsidRPr="00A25313">
              <w:rPr>
                <w:rFonts w:ascii="Calibri Light" w:hAnsi="Calibri Light" w:cs="Calibri Light"/>
                <w:color w:val="000000"/>
                <w:sz w:val="21"/>
                <w:szCs w:val="21"/>
              </w:rPr>
              <w:t>notification will be distributed at the beginning and end of the exercise. Visit the UTMB Alerts web</w:t>
            </w:r>
            <w:r w:rsidR="00B76F00">
              <w:rPr>
                <w:rFonts w:ascii="Calibri Light" w:hAnsi="Calibri Light" w:cs="Calibri Light"/>
                <w:color w:val="000000"/>
                <w:sz w:val="21"/>
                <w:szCs w:val="21"/>
              </w:rPr>
              <w:t xml:space="preserve"> </w:t>
            </w:r>
            <w:r w:rsidRPr="00A25313">
              <w:rPr>
                <w:rFonts w:ascii="Calibri Light" w:hAnsi="Calibri Light" w:cs="Calibri Light"/>
                <w:color w:val="000000"/>
                <w:sz w:val="21"/>
                <w:szCs w:val="21"/>
              </w:rPr>
              <w:t>page at </w:t>
            </w:r>
            <w:hyperlink r:id="rId26" w:tgtFrame="_blank" w:history="1">
              <w:r w:rsidRPr="00A25313">
                <w:rPr>
                  <w:rStyle w:val="Hyperlink"/>
                  <w:rFonts w:ascii="Calibri Light" w:hAnsi="Calibri Light" w:cs="Calibri Light"/>
                  <w:color w:val="954F72"/>
                  <w:sz w:val="21"/>
                  <w:szCs w:val="21"/>
                </w:rPr>
                <w:t>https://www.utmb.edu/emergency_plan/communications/utmbalerts/overview</w:t>
              </w:r>
            </w:hyperlink>
            <w:r w:rsidRPr="00A25313">
              <w:rPr>
                <w:rFonts w:ascii="Calibri Light" w:hAnsi="Calibri Light" w:cs="Calibri Light"/>
                <w:color w:val="000000"/>
                <w:sz w:val="21"/>
                <w:szCs w:val="21"/>
              </w:rPr>
              <w:t> for instructions on how to review and update your information to ensure you receive emergency notifications through the system.</w:t>
            </w:r>
          </w:p>
          <w:p w14:paraId="29E4F569" w14:textId="77777777" w:rsidR="00102C4D" w:rsidRDefault="00102C4D" w:rsidP="00102C4D">
            <w:pPr>
              <w:rPr>
                <w:rFonts w:ascii="Calibri Light" w:hAnsi="Calibri Light" w:cs="Calibri Light"/>
                <w:color w:val="000000"/>
                <w:sz w:val="21"/>
                <w:szCs w:val="21"/>
              </w:rPr>
            </w:pPr>
          </w:p>
          <w:p w14:paraId="4FA784A0" w14:textId="77777777" w:rsidR="00102C4D" w:rsidRDefault="00102C4D" w:rsidP="00102C4D">
            <w:pPr>
              <w:rPr>
                <w:rFonts w:ascii="Calibri Light" w:hAnsi="Calibri Light" w:cs="Calibri Light"/>
                <w:color w:val="000000"/>
                <w:sz w:val="21"/>
                <w:szCs w:val="21"/>
              </w:rPr>
            </w:pPr>
          </w:p>
          <w:p w14:paraId="6897D2E7" w14:textId="77777777" w:rsidR="00102C4D" w:rsidRDefault="00102C4D" w:rsidP="00102C4D">
            <w:pPr>
              <w:rPr>
                <w:rFonts w:ascii="Calibri Light" w:hAnsi="Calibri Light" w:cs="Calibri Light"/>
                <w:color w:val="000000"/>
                <w:sz w:val="21"/>
                <w:szCs w:val="21"/>
              </w:rPr>
            </w:pPr>
          </w:p>
          <w:p w14:paraId="2382CD86" w14:textId="77777777" w:rsidR="00102C4D" w:rsidRDefault="00102C4D" w:rsidP="00102C4D">
            <w:pPr>
              <w:rPr>
                <w:rFonts w:ascii="Calibri Light" w:hAnsi="Calibri Light" w:cs="Calibri Light"/>
                <w:color w:val="000000"/>
                <w:sz w:val="21"/>
                <w:szCs w:val="21"/>
              </w:rPr>
            </w:pPr>
          </w:p>
          <w:p w14:paraId="6C134CD8" w14:textId="77777777" w:rsidR="00102C4D" w:rsidRDefault="00102C4D" w:rsidP="00102C4D">
            <w:pPr>
              <w:rPr>
                <w:rFonts w:ascii="Calibri Light" w:hAnsi="Calibri Light" w:cs="Calibri Light"/>
                <w:color w:val="000000"/>
                <w:sz w:val="21"/>
                <w:szCs w:val="21"/>
              </w:rPr>
            </w:pPr>
          </w:p>
          <w:p w14:paraId="3B77D907" w14:textId="77777777" w:rsidR="00102C4D" w:rsidRDefault="00102C4D" w:rsidP="00102C4D">
            <w:pPr>
              <w:rPr>
                <w:rFonts w:ascii="Calibri Light" w:hAnsi="Calibri Light" w:cs="Calibri Light"/>
                <w:color w:val="000000"/>
                <w:sz w:val="21"/>
                <w:szCs w:val="21"/>
              </w:rPr>
            </w:pPr>
          </w:p>
          <w:p w14:paraId="7FCDC45F" w14:textId="77777777" w:rsidR="00102C4D" w:rsidRDefault="00102C4D" w:rsidP="00102C4D">
            <w:pPr>
              <w:rPr>
                <w:rFonts w:ascii="Calibri Light" w:hAnsi="Calibri Light" w:cs="Calibri Light"/>
                <w:color w:val="000000"/>
                <w:sz w:val="21"/>
                <w:szCs w:val="21"/>
              </w:rPr>
            </w:pPr>
          </w:p>
          <w:p w14:paraId="13F360C2" w14:textId="77777777" w:rsidR="00102C4D" w:rsidRDefault="00102C4D" w:rsidP="00102C4D">
            <w:pPr>
              <w:rPr>
                <w:rFonts w:ascii="Calibri Light" w:hAnsi="Calibri Light" w:cs="Calibri Light"/>
                <w:color w:val="000000"/>
                <w:sz w:val="21"/>
                <w:szCs w:val="21"/>
              </w:rPr>
            </w:pPr>
          </w:p>
          <w:p w14:paraId="799823A6" w14:textId="77777777" w:rsidR="00102C4D" w:rsidRDefault="00102C4D" w:rsidP="00102C4D">
            <w:pPr>
              <w:rPr>
                <w:rFonts w:ascii="Calibri Light" w:hAnsi="Calibri Light" w:cs="Calibri Light"/>
                <w:color w:val="000000"/>
                <w:sz w:val="21"/>
                <w:szCs w:val="21"/>
              </w:rPr>
            </w:pPr>
          </w:p>
          <w:p w14:paraId="5C9C89DF" w14:textId="77777777" w:rsidR="00102C4D" w:rsidRDefault="00102C4D" w:rsidP="00102C4D">
            <w:pPr>
              <w:rPr>
                <w:rFonts w:ascii="Calibri Light" w:hAnsi="Calibri Light" w:cs="Calibri Light"/>
                <w:color w:val="000000"/>
                <w:sz w:val="21"/>
                <w:szCs w:val="21"/>
              </w:rPr>
            </w:pPr>
          </w:p>
          <w:p w14:paraId="7C62166F" w14:textId="77777777" w:rsidR="00102C4D" w:rsidRDefault="00102C4D" w:rsidP="00102C4D">
            <w:pPr>
              <w:rPr>
                <w:rFonts w:ascii="Calibri Light" w:hAnsi="Calibri Light" w:cs="Calibri Light"/>
                <w:color w:val="000000"/>
                <w:sz w:val="21"/>
                <w:szCs w:val="21"/>
              </w:rPr>
            </w:pPr>
          </w:p>
          <w:p w14:paraId="5A03AC24" w14:textId="77777777" w:rsidR="00102C4D" w:rsidRDefault="00102C4D" w:rsidP="00102C4D">
            <w:pPr>
              <w:rPr>
                <w:rFonts w:ascii="Calibri Light" w:hAnsi="Calibri Light" w:cs="Calibri Light"/>
                <w:color w:val="000000"/>
                <w:sz w:val="21"/>
                <w:szCs w:val="21"/>
              </w:rPr>
            </w:pPr>
          </w:p>
          <w:p w14:paraId="59EFB8D1" w14:textId="77777777" w:rsidR="00102C4D" w:rsidRDefault="00102C4D" w:rsidP="00102C4D">
            <w:pPr>
              <w:rPr>
                <w:rFonts w:ascii="Calibri Light" w:hAnsi="Calibri Light" w:cs="Calibri Light"/>
                <w:color w:val="000000"/>
                <w:sz w:val="21"/>
                <w:szCs w:val="21"/>
              </w:rPr>
            </w:pPr>
          </w:p>
          <w:p w14:paraId="5C921EAA" w14:textId="77777777" w:rsidR="00102C4D" w:rsidRDefault="00102C4D" w:rsidP="00102C4D">
            <w:pPr>
              <w:rPr>
                <w:rFonts w:ascii="Calibri Light" w:hAnsi="Calibri Light" w:cs="Calibri Light"/>
                <w:color w:val="000000"/>
                <w:sz w:val="21"/>
                <w:szCs w:val="21"/>
              </w:rPr>
            </w:pPr>
          </w:p>
          <w:p w14:paraId="6CAF3972" w14:textId="77777777" w:rsidR="00102C4D" w:rsidRDefault="00102C4D" w:rsidP="00102C4D">
            <w:pPr>
              <w:rPr>
                <w:rFonts w:ascii="Calibri Light" w:hAnsi="Calibri Light" w:cs="Calibri Light"/>
                <w:color w:val="000000"/>
                <w:sz w:val="21"/>
                <w:szCs w:val="21"/>
              </w:rPr>
            </w:pPr>
          </w:p>
          <w:p w14:paraId="193BB484" w14:textId="77777777" w:rsidR="00102C4D" w:rsidRDefault="00102C4D" w:rsidP="00102C4D">
            <w:pPr>
              <w:rPr>
                <w:rFonts w:ascii="Calibri Light" w:hAnsi="Calibri Light" w:cs="Calibri Light"/>
                <w:color w:val="000000"/>
                <w:sz w:val="21"/>
                <w:szCs w:val="21"/>
              </w:rPr>
            </w:pPr>
          </w:p>
          <w:p w14:paraId="397AB352" w14:textId="0522C5CC" w:rsidR="00102C4D" w:rsidRPr="00102C4D" w:rsidRDefault="00102C4D" w:rsidP="00102C4D">
            <w:pPr>
              <w:rPr>
                <w:rFonts w:ascii="Calibri Light" w:hAnsi="Calibri Light" w:cs="Calibri Light"/>
                <w:color w:val="000000"/>
                <w:sz w:val="21"/>
                <w:szCs w:val="21"/>
              </w:rPr>
            </w:pPr>
          </w:p>
        </w:tc>
        <w:tc>
          <w:tcPr>
            <w:tcW w:w="5963" w:type="dxa"/>
            <w:gridSpan w:val="2"/>
            <w:tcBorders>
              <w:left w:val="single" w:sz="4" w:space="0" w:color="auto"/>
              <w:right w:val="single" w:sz="8" w:space="0" w:color="auto"/>
            </w:tcBorders>
            <w:shd w:val="clear" w:color="auto" w:fill="FFFFFF" w:themeFill="background1"/>
          </w:tcPr>
          <w:p w14:paraId="5DAD8D9E" w14:textId="5F430E45" w:rsidR="00E80616" w:rsidRDefault="00A25313" w:rsidP="00E80616">
            <w:pPr>
              <w:rPr>
                <w:rFonts w:asciiTheme="majorHAnsi" w:hAnsiTheme="majorHAnsi" w:cs="Arial"/>
                <w:color w:val="FF0000"/>
                <w:szCs w:val="20"/>
              </w:rPr>
            </w:pPr>
            <w:r>
              <w:rPr>
                <w:rFonts w:asciiTheme="majorHAnsi" w:hAnsiTheme="majorHAnsi"/>
                <w:noProof/>
                <w:sz w:val="20"/>
              </w:rPr>
              <w:drawing>
                <wp:anchor distT="0" distB="0" distL="114300" distR="114300" simplePos="0" relativeHeight="251759104" behindDoc="0" locked="0" layoutInCell="1" allowOverlap="1" wp14:anchorId="6727CC9E" wp14:editId="4E6665F2">
                  <wp:simplePos x="0" y="0"/>
                  <wp:positionH relativeFrom="column">
                    <wp:posOffset>1222</wp:posOffset>
                  </wp:positionH>
                  <wp:positionV relativeFrom="paragraph">
                    <wp:posOffset>185861</wp:posOffset>
                  </wp:positionV>
                  <wp:extent cx="188464" cy="160643"/>
                  <wp:effectExtent l="0" t="0" r="254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191327" cy="163083"/>
                          </a:xfrm>
                          <a:prstGeom prst="rect">
                            <a:avLst/>
                          </a:prstGeom>
                        </pic:spPr>
                      </pic:pic>
                    </a:graphicData>
                  </a:graphic>
                  <wp14:sizeRelH relativeFrom="page">
                    <wp14:pctWidth>0</wp14:pctWidth>
                  </wp14:sizeRelH>
                  <wp14:sizeRelV relativeFrom="page">
                    <wp14:pctHeight>0</wp14:pctHeight>
                  </wp14:sizeRelV>
                </wp:anchor>
              </w:drawing>
            </w:r>
          </w:p>
          <w:p w14:paraId="48A5E81D" w14:textId="23BDA5DB" w:rsidR="00A25313" w:rsidRPr="00A25313" w:rsidRDefault="00A25313" w:rsidP="00A25313">
            <w:pPr>
              <w:rPr>
                <w:rFonts w:asciiTheme="majorHAnsi" w:hAnsiTheme="majorHAnsi" w:cstheme="majorHAnsi"/>
                <w:b/>
                <w:bCs/>
                <w:color w:val="000000"/>
                <w:shd w:val="clear" w:color="auto" w:fill="FFFFFF"/>
              </w:rPr>
            </w:pPr>
            <w:r>
              <w:rPr>
                <w:rFonts w:asciiTheme="majorHAnsi" w:hAnsiTheme="majorHAnsi" w:cstheme="majorHAnsi"/>
                <w:b/>
                <w:bCs/>
                <w:color w:val="000000"/>
                <w:shd w:val="clear" w:color="auto" w:fill="FFFFFF"/>
              </w:rPr>
              <w:t xml:space="preserve">       </w:t>
            </w:r>
            <w:r w:rsidR="003E6099">
              <w:rPr>
                <w:rFonts w:asciiTheme="majorHAnsi" w:hAnsiTheme="majorHAnsi" w:cstheme="majorHAnsi"/>
                <w:b/>
                <w:bCs/>
                <w:color w:val="000000"/>
                <w:shd w:val="clear" w:color="auto" w:fill="FFFFFF"/>
              </w:rPr>
              <w:t>Upcoming Health System holiday celebrations:</w:t>
            </w:r>
          </w:p>
          <w:p w14:paraId="0E43EBA7" w14:textId="77777777" w:rsidR="003E6099" w:rsidRPr="003E6099" w:rsidRDefault="003E6099" w:rsidP="003E6099">
            <w:pPr>
              <w:pStyle w:val="ListParagraph"/>
              <w:numPr>
                <w:ilvl w:val="0"/>
                <w:numId w:val="22"/>
              </w:numPr>
              <w:spacing w:after="80"/>
              <w:contextualSpacing w:val="0"/>
              <w:rPr>
                <w:rFonts w:ascii="Calibri Light" w:hAnsi="Calibri Light" w:cs="Calibri Light"/>
                <w:color w:val="000000"/>
                <w:sz w:val="21"/>
                <w:szCs w:val="21"/>
              </w:rPr>
            </w:pPr>
            <w:r w:rsidRPr="003E6099">
              <w:rPr>
                <w:rFonts w:ascii="Calibri Light" w:hAnsi="Calibri Light" w:cs="Calibri Light"/>
                <w:color w:val="000000"/>
                <w:sz w:val="21"/>
                <w:szCs w:val="21"/>
              </w:rPr>
              <w:t xml:space="preserve">The UTMB Health Angleton Danbury Campus will host a Holiday Celebration for physicians and staff on </w:t>
            </w:r>
            <w:r w:rsidRPr="003E6099">
              <w:rPr>
                <w:rFonts w:ascii="Calibri" w:hAnsi="Calibri" w:cs="Calibri"/>
                <w:b/>
                <w:color w:val="000000"/>
                <w:sz w:val="21"/>
                <w:szCs w:val="21"/>
              </w:rPr>
              <w:t>Dec. 11</w:t>
            </w:r>
            <w:r w:rsidRPr="003E6099">
              <w:rPr>
                <w:rFonts w:ascii="Calibri Light" w:hAnsi="Calibri Light" w:cs="Calibri Light"/>
                <w:color w:val="000000"/>
                <w:sz w:val="21"/>
                <w:szCs w:val="21"/>
              </w:rPr>
              <w:t xml:space="preserve"> at 4 p.m. in the North Lobby of the hospital.</w:t>
            </w:r>
          </w:p>
          <w:p w14:paraId="5EB4280E" w14:textId="77777777" w:rsidR="003E6099" w:rsidRPr="003E6099" w:rsidRDefault="003E6099" w:rsidP="003E6099">
            <w:pPr>
              <w:pStyle w:val="ListParagraph"/>
              <w:numPr>
                <w:ilvl w:val="0"/>
                <w:numId w:val="22"/>
              </w:numPr>
              <w:spacing w:after="80"/>
              <w:contextualSpacing w:val="0"/>
              <w:rPr>
                <w:rFonts w:ascii="Calibri Light" w:hAnsi="Calibri Light" w:cs="Calibri Light"/>
                <w:color w:val="000000"/>
                <w:sz w:val="21"/>
                <w:szCs w:val="21"/>
              </w:rPr>
            </w:pPr>
            <w:r w:rsidRPr="003E6099">
              <w:rPr>
                <w:rFonts w:ascii="Calibri Light" w:hAnsi="Calibri Light" w:cs="Calibri Light"/>
                <w:color w:val="000000"/>
                <w:sz w:val="21"/>
                <w:szCs w:val="21"/>
              </w:rPr>
              <w:t xml:space="preserve">The Health System’s Annual Holiday Celebration will be held on the Galveston Campus </w:t>
            </w:r>
            <w:r w:rsidRPr="003E6099">
              <w:rPr>
                <w:rFonts w:ascii="Calibri" w:hAnsi="Calibri" w:cs="Calibri"/>
                <w:b/>
                <w:color w:val="000000"/>
                <w:sz w:val="21"/>
                <w:szCs w:val="21"/>
              </w:rPr>
              <w:t>Dec. 14</w:t>
            </w:r>
            <w:r w:rsidRPr="003E6099">
              <w:rPr>
                <w:rFonts w:ascii="Calibri Light" w:hAnsi="Calibri Light" w:cs="Calibri Light"/>
                <w:color w:val="000000"/>
                <w:sz w:val="21"/>
                <w:szCs w:val="21"/>
              </w:rPr>
              <w:t xml:space="preserve"> from 2:30 to 4 p.m. and 9:30 to 11 p.m. in Café on the Court, located in John Sealy Hospital.</w:t>
            </w:r>
            <w:r w:rsidRPr="003E6099">
              <w:rPr>
                <w:rStyle w:val="apple-converted-space"/>
                <w:rFonts w:ascii="Calibri Light" w:hAnsi="Calibri Light" w:cs="Calibri Light"/>
                <w:color w:val="000000"/>
                <w:sz w:val="21"/>
                <w:szCs w:val="21"/>
              </w:rPr>
              <w:t> </w:t>
            </w:r>
          </w:p>
          <w:p w14:paraId="40717861" w14:textId="77777777" w:rsidR="003E6099" w:rsidRPr="003E6099" w:rsidRDefault="003E6099" w:rsidP="003E6099">
            <w:pPr>
              <w:pStyle w:val="ListParagraph"/>
              <w:numPr>
                <w:ilvl w:val="0"/>
                <w:numId w:val="22"/>
              </w:numPr>
              <w:spacing w:after="80"/>
              <w:contextualSpacing w:val="0"/>
              <w:rPr>
                <w:rFonts w:ascii="Calibri Light" w:hAnsi="Calibri Light" w:cs="Calibri Light"/>
                <w:color w:val="000000"/>
                <w:sz w:val="21"/>
                <w:szCs w:val="21"/>
              </w:rPr>
            </w:pPr>
            <w:r w:rsidRPr="003E6099">
              <w:rPr>
                <w:rFonts w:ascii="Calibri Light" w:hAnsi="Calibri Light" w:cs="Calibri Light"/>
                <w:color w:val="000000"/>
                <w:sz w:val="21"/>
                <w:szCs w:val="21"/>
              </w:rPr>
              <w:t xml:space="preserve">The League City Campus and ambulatory locations across our service area received holiday baskets on </w:t>
            </w:r>
            <w:r w:rsidRPr="003E6099">
              <w:rPr>
                <w:rFonts w:ascii="Calibri" w:hAnsi="Calibri" w:cs="Calibri"/>
                <w:b/>
                <w:color w:val="000000"/>
                <w:sz w:val="21"/>
                <w:szCs w:val="21"/>
              </w:rPr>
              <w:t>Dec. 6</w:t>
            </w:r>
            <w:r w:rsidRPr="003E6099">
              <w:rPr>
                <w:rFonts w:ascii="Calibri Light" w:hAnsi="Calibri Light" w:cs="Calibri Light"/>
                <w:color w:val="000000"/>
                <w:sz w:val="21"/>
                <w:szCs w:val="21"/>
              </w:rPr>
              <w:t>.</w:t>
            </w:r>
          </w:p>
          <w:p w14:paraId="18380013" w14:textId="3943C332" w:rsidR="00A608B5" w:rsidRPr="001275F9" w:rsidRDefault="00A608B5" w:rsidP="00541403">
            <w:pPr>
              <w:ind w:left="360"/>
              <w:rPr>
                <w:rFonts w:ascii="Calibri Light" w:hAnsi="Calibri Light" w:cs="Calibri Light"/>
                <w:color w:val="000000"/>
                <w:sz w:val="21"/>
                <w:szCs w:val="21"/>
              </w:rPr>
            </w:pPr>
          </w:p>
        </w:tc>
      </w:tr>
      <w:tr w:rsidR="00824F3C" w14:paraId="09FE0D10" w14:textId="77777777" w:rsidTr="002E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437B8C50" w14:textId="60860715" w:rsidR="00666442" w:rsidRDefault="008D1C45" w:rsidP="00666442">
            <w:pPr>
              <w:rPr>
                <w:rFonts w:ascii="Arial" w:hAnsi="Arial" w:cs="Arial"/>
                <w:b/>
                <w:bCs/>
                <w:color w:val="000000"/>
              </w:rPr>
            </w:pPr>
            <w:r w:rsidRPr="008D1C45">
              <w:rPr>
                <w:rFonts w:ascii="Calibri Light" w:hAnsi="Calibri Light" w:cs="Calibri Light"/>
                <w:color w:val="000000"/>
                <w:sz w:val="21"/>
                <w:szCs w:val="21"/>
              </w:rPr>
              <w:t xml:space="preserve">A six-month stint aboard the International Space Station is coming to an end for UTMB clinical assistant professor and NASA astronaut Dr. Serena M. </w:t>
            </w:r>
            <w:proofErr w:type="spellStart"/>
            <w:r w:rsidRPr="008D1C45">
              <w:rPr>
                <w:rFonts w:ascii="Calibri Light" w:hAnsi="Calibri Light" w:cs="Calibri Light"/>
                <w:color w:val="000000"/>
                <w:sz w:val="21"/>
                <w:szCs w:val="21"/>
              </w:rPr>
              <w:t>Auñon</w:t>
            </w:r>
            <w:proofErr w:type="spellEnd"/>
            <w:r w:rsidRPr="008D1C45">
              <w:rPr>
                <w:rFonts w:ascii="Calibri Light" w:hAnsi="Calibri Light" w:cs="Calibri Light"/>
                <w:color w:val="000000"/>
                <w:sz w:val="21"/>
                <w:szCs w:val="21"/>
              </w:rPr>
              <w:t xml:space="preserve">-Chancellor. Scheduled to return to Earth on Dec. 20, Dr. </w:t>
            </w:r>
            <w:proofErr w:type="spellStart"/>
            <w:r w:rsidRPr="008D1C45">
              <w:rPr>
                <w:rFonts w:ascii="Calibri Light" w:hAnsi="Calibri Light" w:cs="Calibri Light"/>
                <w:color w:val="000000"/>
                <w:sz w:val="21"/>
                <w:szCs w:val="21"/>
              </w:rPr>
              <w:t>Auñon</w:t>
            </w:r>
            <w:proofErr w:type="spellEnd"/>
            <w:r w:rsidRPr="008D1C45">
              <w:rPr>
                <w:rFonts w:ascii="Calibri Light" w:hAnsi="Calibri Light" w:cs="Calibri Light"/>
                <w:color w:val="000000"/>
                <w:sz w:val="21"/>
                <w:szCs w:val="21"/>
              </w:rPr>
              <w:t xml:space="preserve">-Chancellor has been conducting various scientific studies in space, including some involving endothelial cells and how they respond to chemo therapy drugs. A graduate of UTMB’s Graduate School of Biomedical Sciences, Dr. </w:t>
            </w:r>
            <w:proofErr w:type="spellStart"/>
            <w:r w:rsidRPr="008D1C45">
              <w:rPr>
                <w:rFonts w:ascii="Calibri Light" w:hAnsi="Calibri Light" w:cs="Calibri Light"/>
                <w:color w:val="000000"/>
                <w:sz w:val="21"/>
                <w:szCs w:val="21"/>
              </w:rPr>
              <w:t>Auñon</w:t>
            </w:r>
            <w:proofErr w:type="spellEnd"/>
            <w:r w:rsidRPr="008D1C45">
              <w:rPr>
                <w:rFonts w:ascii="Calibri Light" w:hAnsi="Calibri Light" w:cs="Calibri Light"/>
                <w:color w:val="000000"/>
                <w:sz w:val="21"/>
                <w:szCs w:val="21"/>
              </w:rPr>
              <w:t xml:space="preserve">-Chancellor completed her residencies in Internal Medicine and Aerospace Medicine here at UTMB. Dr. </w:t>
            </w:r>
            <w:proofErr w:type="spellStart"/>
            <w:r w:rsidRPr="008D1C45">
              <w:rPr>
                <w:rFonts w:ascii="Calibri Light" w:hAnsi="Calibri Light" w:cs="Calibri Light"/>
                <w:color w:val="000000"/>
                <w:sz w:val="21"/>
                <w:szCs w:val="21"/>
              </w:rPr>
              <w:t>Auñon</w:t>
            </w:r>
            <w:proofErr w:type="spellEnd"/>
            <w:r w:rsidRPr="008D1C45">
              <w:rPr>
                <w:rFonts w:ascii="Calibri Light" w:hAnsi="Calibri Light" w:cs="Calibri Light"/>
                <w:color w:val="000000"/>
                <w:sz w:val="21"/>
                <w:szCs w:val="21"/>
              </w:rPr>
              <w:t>-Chancellor is one of 36 UTMB aerospace medicine graduates who has gone on to work for either NASA Johnson Space Center or one of its contractors, such as Wyle Integrated Science and Engineering Group. Overall, the program has graduated 50 people to date.</w:t>
            </w:r>
          </w:p>
          <w:p w14:paraId="29F3D34D" w14:textId="042DB2DE" w:rsidR="002E4DF3" w:rsidRPr="00A608B5" w:rsidRDefault="00F931C3" w:rsidP="00541403">
            <w:pPr>
              <w:rPr>
                <w:rFonts w:ascii="Calibri" w:hAnsi="Calibri" w:cs="Arial"/>
                <w:color w:val="000000"/>
                <w:sz w:val="21"/>
                <w:szCs w:val="21"/>
              </w:rPr>
            </w:pPr>
            <w:r>
              <w:rPr>
                <w:rFonts w:ascii="Arial" w:hAnsi="Arial" w:cs="Arial"/>
                <w:b/>
                <w:bCs/>
                <w:color w:val="000000"/>
              </w:rPr>
              <w:t xml:space="preserve">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4B451" w14:textId="77777777" w:rsidR="002121B5" w:rsidRDefault="002121B5" w:rsidP="00874B86">
      <w:r>
        <w:separator/>
      </w:r>
    </w:p>
  </w:endnote>
  <w:endnote w:type="continuationSeparator" w:id="0">
    <w:p w14:paraId="68B8FC03" w14:textId="77777777" w:rsidR="002121B5" w:rsidRDefault="002121B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69211" w14:textId="77777777" w:rsidR="002121B5" w:rsidRDefault="002121B5" w:rsidP="00874B86">
      <w:r>
        <w:separator/>
      </w:r>
    </w:p>
  </w:footnote>
  <w:footnote w:type="continuationSeparator" w:id="0">
    <w:p w14:paraId="40B8478B" w14:textId="77777777" w:rsidR="002121B5" w:rsidRDefault="002121B5"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123B5C">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82B"/>
    <w:multiLevelType w:val="hybridMultilevel"/>
    <w:tmpl w:val="7432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5EC5"/>
    <w:multiLevelType w:val="multilevel"/>
    <w:tmpl w:val="EF1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F6A2E"/>
    <w:multiLevelType w:val="hybridMultilevel"/>
    <w:tmpl w:val="BB62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0447"/>
    <w:multiLevelType w:val="multilevel"/>
    <w:tmpl w:val="A76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B2453"/>
    <w:multiLevelType w:val="multilevel"/>
    <w:tmpl w:val="D84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440F80"/>
    <w:multiLevelType w:val="multilevel"/>
    <w:tmpl w:val="862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A1F3A"/>
    <w:multiLevelType w:val="hybridMultilevel"/>
    <w:tmpl w:val="ED768910"/>
    <w:lvl w:ilvl="0" w:tplc="8202F170">
      <w:numFmt w:val="bullet"/>
      <w:lvlText w:val="·"/>
      <w:lvlJc w:val="left"/>
      <w:pPr>
        <w:ind w:left="140" w:hanging="500"/>
      </w:pPr>
      <w:rPr>
        <w:rFonts w:ascii="Calibri Light" w:eastAsia="Times New Roman" w:hAnsi="Calibri Light" w:cs="Calibri Light" w:hint="default"/>
        <w:color w:val="FF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4E91D49"/>
    <w:multiLevelType w:val="hybridMultilevel"/>
    <w:tmpl w:val="7F741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8D13D3"/>
    <w:multiLevelType w:val="hybridMultilevel"/>
    <w:tmpl w:val="850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B279D"/>
    <w:multiLevelType w:val="multilevel"/>
    <w:tmpl w:val="F614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2652D8"/>
    <w:multiLevelType w:val="hybridMultilevel"/>
    <w:tmpl w:val="EF7E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C3E82"/>
    <w:multiLevelType w:val="hybridMultilevel"/>
    <w:tmpl w:val="7768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C4436"/>
    <w:multiLevelType w:val="hybridMultilevel"/>
    <w:tmpl w:val="2E0A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85CB0"/>
    <w:multiLevelType w:val="hybridMultilevel"/>
    <w:tmpl w:val="2D78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241E2"/>
    <w:multiLevelType w:val="multilevel"/>
    <w:tmpl w:val="7F7C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6E35CC"/>
    <w:multiLevelType w:val="hybridMultilevel"/>
    <w:tmpl w:val="1054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F0191"/>
    <w:multiLevelType w:val="hybridMultilevel"/>
    <w:tmpl w:val="96EA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86951"/>
    <w:multiLevelType w:val="hybridMultilevel"/>
    <w:tmpl w:val="A786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7A445A"/>
    <w:multiLevelType w:val="hybridMultilevel"/>
    <w:tmpl w:val="09F09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EA0398"/>
    <w:multiLevelType w:val="multilevel"/>
    <w:tmpl w:val="2E7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A7252F"/>
    <w:multiLevelType w:val="multilevel"/>
    <w:tmpl w:val="801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20"/>
  </w:num>
  <w:num w:numId="4">
    <w:abstractNumId w:val="5"/>
  </w:num>
  <w:num w:numId="5">
    <w:abstractNumId w:val="1"/>
  </w:num>
  <w:num w:numId="6">
    <w:abstractNumId w:val="15"/>
  </w:num>
  <w:num w:numId="7">
    <w:abstractNumId w:val="12"/>
  </w:num>
  <w:num w:numId="8">
    <w:abstractNumId w:val="10"/>
  </w:num>
  <w:num w:numId="9">
    <w:abstractNumId w:val="4"/>
  </w:num>
  <w:num w:numId="10">
    <w:abstractNumId w:val="8"/>
  </w:num>
  <w:num w:numId="11">
    <w:abstractNumId w:val="7"/>
  </w:num>
  <w:num w:numId="12">
    <w:abstractNumId w:val="19"/>
  </w:num>
  <w:num w:numId="13">
    <w:abstractNumId w:val="17"/>
  </w:num>
  <w:num w:numId="14">
    <w:abstractNumId w:val="18"/>
  </w:num>
  <w:num w:numId="15">
    <w:abstractNumId w:val="9"/>
  </w:num>
  <w:num w:numId="16">
    <w:abstractNumId w:val="2"/>
  </w:num>
  <w:num w:numId="17">
    <w:abstractNumId w:val="16"/>
  </w:num>
  <w:num w:numId="18">
    <w:abstractNumId w:val="13"/>
  </w:num>
  <w:num w:numId="19">
    <w:abstractNumId w:val="0"/>
  </w:num>
  <w:num w:numId="20">
    <w:abstractNumId w:val="14"/>
  </w:num>
  <w:num w:numId="21">
    <w:abstractNumId w:val="11"/>
  </w:num>
  <w:num w:numId="2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75C5A"/>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2B48"/>
    <w:rsid w:val="000D5D53"/>
    <w:rsid w:val="000D61E4"/>
    <w:rsid w:val="000D665C"/>
    <w:rsid w:val="000E2A13"/>
    <w:rsid w:val="000E4374"/>
    <w:rsid w:val="000E5188"/>
    <w:rsid w:val="000E69B8"/>
    <w:rsid w:val="000F03B2"/>
    <w:rsid w:val="000F2189"/>
    <w:rsid w:val="000F5506"/>
    <w:rsid w:val="000F5AD3"/>
    <w:rsid w:val="000F72D3"/>
    <w:rsid w:val="0010152B"/>
    <w:rsid w:val="00102C4D"/>
    <w:rsid w:val="00102C77"/>
    <w:rsid w:val="00112068"/>
    <w:rsid w:val="0011321F"/>
    <w:rsid w:val="00117586"/>
    <w:rsid w:val="00123B5C"/>
    <w:rsid w:val="001275F9"/>
    <w:rsid w:val="001276F3"/>
    <w:rsid w:val="001318D3"/>
    <w:rsid w:val="001325DC"/>
    <w:rsid w:val="00151100"/>
    <w:rsid w:val="0016087C"/>
    <w:rsid w:val="00161A12"/>
    <w:rsid w:val="00164329"/>
    <w:rsid w:val="00165607"/>
    <w:rsid w:val="00166476"/>
    <w:rsid w:val="0017063E"/>
    <w:rsid w:val="001767B8"/>
    <w:rsid w:val="001838A0"/>
    <w:rsid w:val="00183D7B"/>
    <w:rsid w:val="00190040"/>
    <w:rsid w:val="001910D6"/>
    <w:rsid w:val="00193EDC"/>
    <w:rsid w:val="001A2490"/>
    <w:rsid w:val="001A64DA"/>
    <w:rsid w:val="001A6870"/>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07DE0"/>
    <w:rsid w:val="00211C98"/>
    <w:rsid w:val="002121B5"/>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0F36"/>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E2BC3"/>
    <w:rsid w:val="002E4DF3"/>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E6099"/>
    <w:rsid w:val="003F0266"/>
    <w:rsid w:val="003F3914"/>
    <w:rsid w:val="00415311"/>
    <w:rsid w:val="00425BC2"/>
    <w:rsid w:val="00427614"/>
    <w:rsid w:val="0042789B"/>
    <w:rsid w:val="004344E8"/>
    <w:rsid w:val="00441831"/>
    <w:rsid w:val="004442B2"/>
    <w:rsid w:val="004452C5"/>
    <w:rsid w:val="00452691"/>
    <w:rsid w:val="00456E37"/>
    <w:rsid w:val="0046357C"/>
    <w:rsid w:val="00463F9C"/>
    <w:rsid w:val="004657A5"/>
    <w:rsid w:val="00465FFC"/>
    <w:rsid w:val="00466810"/>
    <w:rsid w:val="0047101D"/>
    <w:rsid w:val="004774D4"/>
    <w:rsid w:val="0048017F"/>
    <w:rsid w:val="004858C4"/>
    <w:rsid w:val="00496356"/>
    <w:rsid w:val="00496BC1"/>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641"/>
    <w:rsid w:val="0051366B"/>
    <w:rsid w:val="00516278"/>
    <w:rsid w:val="0052069E"/>
    <w:rsid w:val="00524DCF"/>
    <w:rsid w:val="0052538F"/>
    <w:rsid w:val="00526B9C"/>
    <w:rsid w:val="00532D16"/>
    <w:rsid w:val="00536B2A"/>
    <w:rsid w:val="00537967"/>
    <w:rsid w:val="00541403"/>
    <w:rsid w:val="00543D38"/>
    <w:rsid w:val="00544157"/>
    <w:rsid w:val="005458B9"/>
    <w:rsid w:val="0055137B"/>
    <w:rsid w:val="005529B6"/>
    <w:rsid w:val="00554A2A"/>
    <w:rsid w:val="00554E79"/>
    <w:rsid w:val="005600FC"/>
    <w:rsid w:val="00560202"/>
    <w:rsid w:val="005637B8"/>
    <w:rsid w:val="00577B50"/>
    <w:rsid w:val="0058060F"/>
    <w:rsid w:val="005847FF"/>
    <w:rsid w:val="00587911"/>
    <w:rsid w:val="005962F1"/>
    <w:rsid w:val="00596875"/>
    <w:rsid w:val="0059768F"/>
    <w:rsid w:val="005A3178"/>
    <w:rsid w:val="005A3FB9"/>
    <w:rsid w:val="005B1203"/>
    <w:rsid w:val="005B1E60"/>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11D4"/>
    <w:rsid w:val="005F302C"/>
    <w:rsid w:val="005F6B08"/>
    <w:rsid w:val="005F6DE6"/>
    <w:rsid w:val="0060605B"/>
    <w:rsid w:val="0060696E"/>
    <w:rsid w:val="00607FE9"/>
    <w:rsid w:val="00610861"/>
    <w:rsid w:val="00613206"/>
    <w:rsid w:val="00615E49"/>
    <w:rsid w:val="006221D7"/>
    <w:rsid w:val="00623744"/>
    <w:rsid w:val="00642DFE"/>
    <w:rsid w:val="0064541C"/>
    <w:rsid w:val="00652FB7"/>
    <w:rsid w:val="00653F80"/>
    <w:rsid w:val="00655384"/>
    <w:rsid w:val="00655499"/>
    <w:rsid w:val="006566D7"/>
    <w:rsid w:val="006609CA"/>
    <w:rsid w:val="00662FE8"/>
    <w:rsid w:val="00666442"/>
    <w:rsid w:val="006725F8"/>
    <w:rsid w:val="006804EC"/>
    <w:rsid w:val="00680E61"/>
    <w:rsid w:val="00682DCE"/>
    <w:rsid w:val="00686973"/>
    <w:rsid w:val="00694829"/>
    <w:rsid w:val="0069634D"/>
    <w:rsid w:val="006A7BC7"/>
    <w:rsid w:val="006B1031"/>
    <w:rsid w:val="006B1B4F"/>
    <w:rsid w:val="006B68AF"/>
    <w:rsid w:val="006D30D7"/>
    <w:rsid w:val="006D3F59"/>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2B7B"/>
    <w:rsid w:val="00747AAD"/>
    <w:rsid w:val="00754C93"/>
    <w:rsid w:val="007616DD"/>
    <w:rsid w:val="00763339"/>
    <w:rsid w:val="007704B6"/>
    <w:rsid w:val="00770893"/>
    <w:rsid w:val="00772C83"/>
    <w:rsid w:val="007741A7"/>
    <w:rsid w:val="00783C80"/>
    <w:rsid w:val="00787883"/>
    <w:rsid w:val="00790A71"/>
    <w:rsid w:val="0079222C"/>
    <w:rsid w:val="007935FC"/>
    <w:rsid w:val="00793B02"/>
    <w:rsid w:val="00796699"/>
    <w:rsid w:val="007A00A3"/>
    <w:rsid w:val="007A132B"/>
    <w:rsid w:val="007A1EB2"/>
    <w:rsid w:val="007A57FD"/>
    <w:rsid w:val="007A6F4E"/>
    <w:rsid w:val="007B196E"/>
    <w:rsid w:val="007B7890"/>
    <w:rsid w:val="007C2E8F"/>
    <w:rsid w:val="007D3EB3"/>
    <w:rsid w:val="007D73C2"/>
    <w:rsid w:val="007E2AB7"/>
    <w:rsid w:val="007E5EBB"/>
    <w:rsid w:val="007E7DDE"/>
    <w:rsid w:val="007F5801"/>
    <w:rsid w:val="007F615E"/>
    <w:rsid w:val="007F788A"/>
    <w:rsid w:val="00800758"/>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6D1F"/>
    <w:rsid w:val="00877A5B"/>
    <w:rsid w:val="00884A23"/>
    <w:rsid w:val="00885721"/>
    <w:rsid w:val="00890795"/>
    <w:rsid w:val="00892C65"/>
    <w:rsid w:val="00897939"/>
    <w:rsid w:val="008A23CB"/>
    <w:rsid w:val="008B1118"/>
    <w:rsid w:val="008B1EE6"/>
    <w:rsid w:val="008B6179"/>
    <w:rsid w:val="008B6234"/>
    <w:rsid w:val="008B7918"/>
    <w:rsid w:val="008C17A5"/>
    <w:rsid w:val="008C247C"/>
    <w:rsid w:val="008D1C4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17627"/>
    <w:rsid w:val="009217EC"/>
    <w:rsid w:val="00922625"/>
    <w:rsid w:val="0092265C"/>
    <w:rsid w:val="0092350C"/>
    <w:rsid w:val="009271A3"/>
    <w:rsid w:val="00930A16"/>
    <w:rsid w:val="00931124"/>
    <w:rsid w:val="00936B3A"/>
    <w:rsid w:val="00941A4B"/>
    <w:rsid w:val="00956B0E"/>
    <w:rsid w:val="0096095E"/>
    <w:rsid w:val="0097130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C5360"/>
    <w:rsid w:val="009D2F90"/>
    <w:rsid w:val="009D36E9"/>
    <w:rsid w:val="009E0224"/>
    <w:rsid w:val="009E1548"/>
    <w:rsid w:val="009E5FAD"/>
    <w:rsid w:val="009E75D5"/>
    <w:rsid w:val="009F504E"/>
    <w:rsid w:val="009F6435"/>
    <w:rsid w:val="009F7C23"/>
    <w:rsid w:val="00A0029C"/>
    <w:rsid w:val="00A0390A"/>
    <w:rsid w:val="00A109FA"/>
    <w:rsid w:val="00A1295B"/>
    <w:rsid w:val="00A211B2"/>
    <w:rsid w:val="00A24C8F"/>
    <w:rsid w:val="00A25313"/>
    <w:rsid w:val="00A26898"/>
    <w:rsid w:val="00A301CE"/>
    <w:rsid w:val="00A33081"/>
    <w:rsid w:val="00A44121"/>
    <w:rsid w:val="00A454B2"/>
    <w:rsid w:val="00A608B5"/>
    <w:rsid w:val="00A63EDD"/>
    <w:rsid w:val="00A6456D"/>
    <w:rsid w:val="00A73B89"/>
    <w:rsid w:val="00A76EA3"/>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13EA"/>
    <w:rsid w:val="00AC6DF5"/>
    <w:rsid w:val="00AD0ECC"/>
    <w:rsid w:val="00AE72FD"/>
    <w:rsid w:val="00AF2AA4"/>
    <w:rsid w:val="00AF5DE4"/>
    <w:rsid w:val="00AF61B3"/>
    <w:rsid w:val="00AF6874"/>
    <w:rsid w:val="00B03D08"/>
    <w:rsid w:val="00B0559E"/>
    <w:rsid w:val="00B05D79"/>
    <w:rsid w:val="00B12520"/>
    <w:rsid w:val="00B13087"/>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76F00"/>
    <w:rsid w:val="00B8641A"/>
    <w:rsid w:val="00B876FB"/>
    <w:rsid w:val="00B92A82"/>
    <w:rsid w:val="00B93AD2"/>
    <w:rsid w:val="00BA124E"/>
    <w:rsid w:val="00BA160D"/>
    <w:rsid w:val="00BA429D"/>
    <w:rsid w:val="00BA4D87"/>
    <w:rsid w:val="00BA56A1"/>
    <w:rsid w:val="00BB0D88"/>
    <w:rsid w:val="00BB1E2A"/>
    <w:rsid w:val="00BB425F"/>
    <w:rsid w:val="00BC607D"/>
    <w:rsid w:val="00BD1CFF"/>
    <w:rsid w:val="00BD46AE"/>
    <w:rsid w:val="00BD6F11"/>
    <w:rsid w:val="00BD7F52"/>
    <w:rsid w:val="00BE01D0"/>
    <w:rsid w:val="00BE1CC6"/>
    <w:rsid w:val="00BE3394"/>
    <w:rsid w:val="00BE4553"/>
    <w:rsid w:val="00BF4E49"/>
    <w:rsid w:val="00C00795"/>
    <w:rsid w:val="00C01132"/>
    <w:rsid w:val="00C07E58"/>
    <w:rsid w:val="00C108DA"/>
    <w:rsid w:val="00C1171D"/>
    <w:rsid w:val="00C11D6F"/>
    <w:rsid w:val="00C1383C"/>
    <w:rsid w:val="00C15677"/>
    <w:rsid w:val="00C175F9"/>
    <w:rsid w:val="00C25E1B"/>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9451D"/>
    <w:rsid w:val="00C946A6"/>
    <w:rsid w:val="00CA08F1"/>
    <w:rsid w:val="00CA7B36"/>
    <w:rsid w:val="00CB2EB1"/>
    <w:rsid w:val="00CB3E9C"/>
    <w:rsid w:val="00CB52BA"/>
    <w:rsid w:val="00CB7A7D"/>
    <w:rsid w:val="00CC03DB"/>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BF5"/>
    <w:rsid w:val="00D505A2"/>
    <w:rsid w:val="00D556EA"/>
    <w:rsid w:val="00D56CE7"/>
    <w:rsid w:val="00D57FE0"/>
    <w:rsid w:val="00D65042"/>
    <w:rsid w:val="00D848EB"/>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5E45"/>
    <w:rsid w:val="00DF616F"/>
    <w:rsid w:val="00E0041B"/>
    <w:rsid w:val="00E00956"/>
    <w:rsid w:val="00E02442"/>
    <w:rsid w:val="00E02826"/>
    <w:rsid w:val="00E03985"/>
    <w:rsid w:val="00E05B63"/>
    <w:rsid w:val="00E11899"/>
    <w:rsid w:val="00E13FCF"/>
    <w:rsid w:val="00E170C3"/>
    <w:rsid w:val="00E17720"/>
    <w:rsid w:val="00E17888"/>
    <w:rsid w:val="00E2372A"/>
    <w:rsid w:val="00E30C47"/>
    <w:rsid w:val="00E35816"/>
    <w:rsid w:val="00E43487"/>
    <w:rsid w:val="00E44B9E"/>
    <w:rsid w:val="00E44F71"/>
    <w:rsid w:val="00E625F4"/>
    <w:rsid w:val="00E76215"/>
    <w:rsid w:val="00E80616"/>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EF77B6"/>
    <w:rsid w:val="00F00004"/>
    <w:rsid w:val="00F05266"/>
    <w:rsid w:val="00F0562E"/>
    <w:rsid w:val="00F106B3"/>
    <w:rsid w:val="00F11ACA"/>
    <w:rsid w:val="00F13E68"/>
    <w:rsid w:val="00F13FE9"/>
    <w:rsid w:val="00F1784A"/>
    <w:rsid w:val="00F21CCC"/>
    <w:rsid w:val="00F31573"/>
    <w:rsid w:val="00F33DCE"/>
    <w:rsid w:val="00F3416E"/>
    <w:rsid w:val="00F446B2"/>
    <w:rsid w:val="00F46FF8"/>
    <w:rsid w:val="00F5234B"/>
    <w:rsid w:val="00F610ED"/>
    <w:rsid w:val="00F708F5"/>
    <w:rsid w:val="00F75CAB"/>
    <w:rsid w:val="00F8146E"/>
    <w:rsid w:val="00F900D9"/>
    <w:rsid w:val="00F90B4D"/>
    <w:rsid w:val="00F91275"/>
    <w:rsid w:val="00F91754"/>
    <w:rsid w:val="00F931C3"/>
    <w:rsid w:val="00F94D61"/>
    <w:rsid w:val="00F9573C"/>
    <w:rsid w:val="00F97CB0"/>
    <w:rsid w:val="00F97CB7"/>
    <w:rsid w:val="00FA0541"/>
    <w:rsid w:val="00FA1A08"/>
    <w:rsid w:val="00FA5C0E"/>
    <w:rsid w:val="00FB6BD3"/>
    <w:rsid w:val="00FC2107"/>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3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160">
      <w:bodyDiv w:val="1"/>
      <w:marLeft w:val="0"/>
      <w:marRight w:val="0"/>
      <w:marTop w:val="0"/>
      <w:marBottom w:val="0"/>
      <w:divBdr>
        <w:top w:val="none" w:sz="0" w:space="0" w:color="auto"/>
        <w:left w:val="none" w:sz="0" w:space="0" w:color="auto"/>
        <w:bottom w:val="none" w:sz="0" w:space="0" w:color="auto"/>
        <w:right w:val="none" w:sz="0" w:space="0" w:color="auto"/>
      </w:divBdr>
    </w:div>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1787217">
      <w:bodyDiv w:val="1"/>
      <w:marLeft w:val="0"/>
      <w:marRight w:val="0"/>
      <w:marTop w:val="0"/>
      <w:marBottom w:val="0"/>
      <w:divBdr>
        <w:top w:val="none" w:sz="0" w:space="0" w:color="auto"/>
        <w:left w:val="none" w:sz="0" w:space="0" w:color="auto"/>
        <w:bottom w:val="none" w:sz="0" w:space="0" w:color="auto"/>
        <w:right w:val="none" w:sz="0" w:space="0" w:color="auto"/>
      </w:divBdr>
    </w:div>
    <w:div w:id="48770382">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6628311">
      <w:bodyDiv w:val="1"/>
      <w:marLeft w:val="0"/>
      <w:marRight w:val="0"/>
      <w:marTop w:val="0"/>
      <w:marBottom w:val="0"/>
      <w:divBdr>
        <w:top w:val="none" w:sz="0" w:space="0" w:color="auto"/>
        <w:left w:val="none" w:sz="0" w:space="0" w:color="auto"/>
        <w:bottom w:val="none" w:sz="0" w:space="0" w:color="auto"/>
        <w:right w:val="none" w:sz="0" w:space="0" w:color="auto"/>
      </w:divBdr>
    </w:div>
    <w:div w:id="123278182">
      <w:bodyDiv w:val="1"/>
      <w:marLeft w:val="0"/>
      <w:marRight w:val="0"/>
      <w:marTop w:val="0"/>
      <w:marBottom w:val="0"/>
      <w:divBdr>
        <w:top w:val="none" w:sz="0" w:space="0" w:color="auto"/>
        <w:left w:val="none" w:sz="0" w:space="0" w:color="auto"/>
        <w:bottom w:val="none" w:sz="0" w:space="0" w:color="auto"/>
        <w:right w:val="none" w:sz="0" w:space="0" w:color="auto"/>
      </w:divBdr>
    </w:div>
    <w:div w:id="137112868">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6752075">
      <w:bodyDiv w:val="1"/>
      <w:marLeft w:val="0"/>
      <w:marRight w:val="0"/>
      <w:marTop w:val="0"/>
      <w:marBottom w:val="0"/>
      <w:divBdr>
        <w:top w:val="none" w:sz="0" w:space="0" w:color="auto"/>
        <w:left w:val="none" w:sz="0" w:space="0" w:color="auto"/>
        <w:bottom w:val="none" w:sz="0" w:space="0" w:color="auto"/>
        <w:right w:val="none" w:sz="0" w:space="0" w:color="auto"/>
      </w:divBdr>
    </w:div>
    <w:div w:id="184483951">
      <w:bodyDiv w:val="1"/>
      <w:marLeft w:val="0"/>
      <w:marRight w:val="0"/>
      <w:marTop w:val="0"/>
      <w:marBottom w:val="0"/>
      <w:divBdr>
        <w:top w:val="none" w:sz="0" w:space="0" w:color="auto"/>
        <w:left w:val="none" w:sz="0" w:space="0" w:color="auto"/>
        <w:bottom w:val="none" w:sz="0" w:space="0" w:color="auto"/>
        <w:right w:val="none" w:sz="0" w:space="0" w:color="auto"/>
      </w:divBdr>
    </w:div>
    <w:div w:id="205800119">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50704015">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65313363">
      <w:bodyDiv w:val="1"/>
      <w:marLeft w:val="0"/>
      <w:marRight w:val="0"/>
      <w:marTop w:val="0"/>
      <w:marBottom w:val="0"/>
      <w:divBdr>
        <w:top w:val="none" w:sz="0" w:space="0" w:color="auto"/>
        <w:left w:val="none" w:sz="0" w:space="0" w:color="auto"/>
        <w:bottom w:val="none" w:sz="0" w:space="0" w:color="auto"/>
        <w:right w:val="none" w:sz="0" w:space="0" w:color="auto"/>
      </w:divBdr>
    </w:div>
    <w:div w:id="279260630">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3661423">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2905519">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20378719">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681979942">
      <w:bodyDiv w:val="1"/>
      <w:marLeft w:val="0"/>
      <w:marRight w:val="0"/>
      <w:marTop w:val="0"/>
      <w:marBottom w:val="0"/>
      <w:divBdr>
        <w:top w:val="none" w:sz="0" w:space="0" w:color="auto"/>
        <w:left w:val="none" w:sz="0" w:space="0" w:color="auto"/>
        <w:bottom w:val="none" w:sz="0" w:space="0" w:color="auto"/>
        <w:right w:val="none" w:sz="0" w:space="0" w:color="auto"/>
      </w:divBdr>
    </w:div>
    <w:div w:id="692339657">
      <w:bodyDiv w:val="1"/>
      <w:marLeft w:val="0"/>
      <w:marRight w:val="0"/>
      <w:marTop w:val="0"/>
      <w:marBottom w:val="0"/>
      <w:divBdr>
        <w:top w:val="none" w:sz="0" w:space="0" w:color="auto"/>
        <w:left w:val="none" w:sz="0" w:space="0" w:color="auto"/>
        <w:bottom w:val="none" w:sz="0" w:space="0" w:color="auto"/>
        <w:right w:val="none" w:sz="0" w:space="0" w:color="auto"/>
      </w:divBdr>
    </w:div>
    <w:div w:id="693532968">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5322611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2376040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62421657">
      <w:bodyDiv w:val="1"/>
      <w:marLeft w:val="0"/>
      <w:marRight w:val="0"/>
      <w:marTop w:val="0"/>
      <w:marBottom w:val="0"/>
      <w:divBdr>
        <w:top w:val="none" w:sz="0" w:space="0" w:color="auto"/>
        <w:left w:val="none" w:sz="0" w:space="0" w:color="auto"/>
        <w:bottom w:val="none" w:sz="0" w:space="0" w:color="auto"/>
        <w:right w:val="none" w:sz="0" w:space="0" w:color="auto"/>
      </w:divBdr>
    </w:div>
    <w:div w:id="984897960">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724311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0406338">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52914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0077795">
      <w:bodyDiv w:val="1"/>
      <w:marLeft w:val="0"/>
      <w:marRight w:val="0"/>
      <w:marTop w:val="0"/>
      <w:marBottom w:val="0"/>
      <w:divBdr>
        <w:top w:val="none" w:sz="0" w:space="0" w:color="auto"/>
        <w:left w:val="none" w:sz="0" w:space="0" w:color="auto"/>
        <w:bottom w:val="none" w:sz="0" w:space="0" w:color="auto"/>
        <w:right w:val="none" w:sz="0" w:space="0" w:color="auto"/>
      </w:divBdr>
    </w:div>
    <w:div w:id="1075931631">
      <w:bodyDiv w:val="1"/>
      <w:marLeft w:val="0"/>
      <w:marRight w:val="0"/>
      <w:marTop w:val="0"/>
      <w:marBottom w:val="0"/>
      <w:divBdr>
        <w:top w:val="none" w:sz="0" w:space="0" w:color="auto"/>
        <w:left w:val="none" w:sz="0" w:space="0" w:color="auto"/>
        <w:bottom w:val="none" w:sz="0" w:space="0" w:color="auto"/>
        <w:right w:val="none" w:sz="0" w:space="0" w:color="auto"/>
      </w:divBdr>
    </w:div>
    <w:div w:id="1087731599">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06465878">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382324">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4099808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296063081">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47903740">
      <w:bodyDiv w:val="1"/>
      <w:marLeft w:val="0"/>
      <w:marRight w:val="0"/>
      <w:marTop w:val="0"/>
      <w:marBottom w:val="0"/>
      <w:divBdr>
        <w:top w:val="none" w:sz="0" w:space="0" w:color="auto"/>
        <w:left w:val="none" w:sz="0" w:space="0" w:color="auto"/>
        <w:bottom w:val="none" w:sz="0" w:space="0" w:color="auto"/>
        <w:right w:val="none" w:sz="0" w:space="0" w:color="auto"/>
      </w:divBdr>
    </w:div>
    <w:div w:id="1353611786">
      <w:bodyDiv w:val="1"/>
      <w:marLeft w:val="0"/>
      <w:marRight w:val="0"/>
      <w:marTop w:val="0"/>
      <w:marBottom w:val="0"/>
      <w:divBdr>
        <w:top w:val="none" w:sz="0" w:space="0" w:color="auto"/>
        <w:left w:val="none" w:sz="0" w:space="0" w:color="auto"/>
        <w:bottom w:val="none" w:sz="0" w:space="0" w:color="auto"/>
        <w:right w:val="none" w:sz="0" w:space="0" w:color="auto"/>
      </w:divBdr>
    </w:div>
    <w:div w:id="1385594149">
      <w:bodyDiv w:val="1"/>
      <w:marLeft w:val="0"/>
      <w:marRight w:val="0"/>
      <w:marTop w:val="0"/>
      <w:marBottom w:val="0"/>
      <w:divBdr>
        <w:top w:val="none" w:sz="0" w:space="0" w:color="auto"/>
        <w:left w:val="none" w:sz="0" w:space="0" w:color="auto"/>
        <w:bottom w:val="none" w:sz="0" w:space="0" w:color="auto"/>
        <w:right w:val="none" w:sz="0" w:space="0" w:color="auto"/>
      </w:divBdr>
    </w:div>
    <w:div w:id="1394503452">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93763587">
      <w:bodyDiv w:val="1"/>
      <w:marLeft w:val="0"/>
      <w:marRight w:val="0"/>
      <w:marTop w:val="0"/>
      <w:marBottom w:val="0"/>
      <w:divBdr>
        <w:top w:val="none" w:sz="0" w:space="0" w:color="auto"/>
        <w:left w:val="none" w:sz="0" w:space="0" w:color="auto"/>
        <w:bottom w:val="none" w:sz="0" w:space="0" w:color="auto"/>
        <w:right w:val="none" w:sz="0" w:space="0" w:color="auto"/>
      </w:divBdr>
    </w:div>
    <w:div w:id="1496140648">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715277631">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41508063">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2088158">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3272797">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70088459">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21202164">
      <w:bodyDiv w:val="1"/>
      <w:marLeft w:val="0"/>
      <w:marRight w:val="0"/>
      <w:marTop w:val="0"/>
      <w:marBottom w:val="0"/>
      <w:divBdr>
        <w:top w:val="none" w:sz="0" w:space="0" w:color="auto"/>
        <w:left w:val="none" w:sz="0" w:space="0" w:color="auto"/>
        <w:bottom w:val="none" w:sz="0" w:space="0" w:color="auto"/>
        <w:right w:val="none" w:sz="0" w:space="0" w:color="auto"/>
      </w:divBdr>
    </w:div>
    <w:div w:id="2022780629">
      <w:bodyDiv w:val="1"/>
      <w:marLeft w:val="0"/>
      <w:marRight w:val="0"/>
      <w:marTop w:val="0"/>
      <w:marBottom w:val="0"/>
      <w:divBdr>
        <w:top w:val="none" w:sz="0" w:space="0" w:color="auto"/>
        <w:left w:val="none" w:sz="0" w:space="0" w:color="auto"/>
        <w:bottom w:val="none" w:sz="0" w:space="0" w:color="auto"/>
        <w:right w:val="none" w:sz="0" w:space="0" w:color="auto"/>
      </w:divBdr>
    </w:div>
    <w:div w:id="2036731157">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045668934">
      <w:bodyDiv w:val="1"/>
      <w:marLeft w:val="0"/>
      <w:marRight w:val="0"/>
      <w:marTop w:val="0"/>
      <w:marBottom w:val="0"/>
      <w:divBdr>
        <w:top w:val="none" w:sz="0" w:space="0" w:color="auto"/>
        <w:left w:val="none" w:sz="0" w:space="0" w:color="auto"/>
        <w:bottom w:val="none" w:sz="0" w:space="0" w:color="auto"/>
        <w:right w:val="none" w:sz="0" w:space="0" w:color="auto"/>
      </w:divBdr>
    </w:div>
    <w:div w:id="2101949670">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8623770">
      <w:bodyDiv w:val="1"/>
      <w:marLeft w:val="0"/>
      <w:marRight w:val="0"/>
      <w:marTop w:val="0"/>
      <w:marBottom w:val="0"/>
      <w:divBdr>
        <w:top w:val="none" w:sz="0" w:space="0" w:color="auto"/>
        <w:left w:val="none" w:sz="0" w:space="0" w:color="auto"/>
        <w:bottom w:val="none" w:sz="0" w:space="0" w:color="auto"/>
        <w:right w:val="none" w:sz="0" w:space="0" w:color="auto"/>
      </w:divBdr>
    </w:div>
    <w:div w:id="2135632473">
      <w:bodyDiv w:val="1"/>
      <w:marLeft w:val="0"/>
      <w:marRight w:val="0"/>
      <w:marTop w:val="0"/>
      <w:marBottom w:val="0"/>
      <w:divBdr>
        <w:top w:val="none" w:sz="0" w:space="0" w:color="auto"/>
        <w:left w:val="none" w:sz="0" w:space="0" w:color="auto"/>
        <w:bottom w:val="none" w:sz="0" w:space="0" w:color="auto"/>
        <w:right w:val="none" w:sz="0" w:space="0" w:color="auto"/>
      </w:divBdr>
    </w:div>
    <w:div w:id="2139448309">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hyperlink" Target="https://utmb.us/2d4" TargetMode="External"/><Relationship Id="rId26" Type="http://schemas.openxmlformats.org/officeDocument/2006/relationships/hyperlink" Target="https://www.utmb.edu/emergency_plan/communications/utmbalerts/overview"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yTaxForm.com" TargetMode="External"/><Relationship Id="rId25" Type="http://schemas.openxmlformats.org/officeDocument/2006/relationships/hyperlink" Target="https://www.visiongalveston.com" TargetMode="External"/><Relationship Id="rId2" Type="http://schemas.openxmlformats.org/officeDocument/2006/relationships/numbering" Target="numbering.xml"/><Relationship Id="rId16" Type="http://schemas.openxmlformats.org/officeDocument/2006/relationships/hyperlink" Target="mailto:payroll.services@utmb.edu" TargetMode="External"/><Relationship Id="rId20" Type="http://schemas.openxmlformats.org/officeDocument/2006/relationships/hyperlink" Target="mailto:events.oua@utmb.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ebizhr.utmb.edu/psp/ps/EMPLOYEE/HRMS/s/WEBLIB_PTPP_SC.HOMEPAGE.FieldFormula.IScript_AppHP?pt_fname=CO_EMPLOYEE_SELF_SERVICE&amp;FolderPath=PORTAL_ROOT_OBJECT.CO_EMPLOYEE_SELF_SERVICE&amp;IsFolder=true&amp;"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hrservic@utmb.edu"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ebizhr.utmb.edu/psp/ps/EMPLOYEE/HRMS/s/WEBLIB_PTPP_SC.HOMEPAGE.FieldFormula.IScript_AppHP?pt_fname=CO_EMPLOYEE_SELF_SERVICE&amp;FolderPath=PORTAL_ROOT_OBJECT.CO_EMPLOYEE_SELF_SERVICE&amp;IsFolder=true&amp;"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DDC4C-159C-402F-9582-5600CE33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8</cp:revision>
  <cp:lastPrinted>2018-11-08T16:56:00Z</cp:lastPrinted>
  <dcterms:created xsi:type="dcterms:W3CDTF">2018-12-06T16:07:00Z</dcterms:created>
  <dcterms:modified xsi:type="dcterms:W3CDTF">2018-12-12T14:33:00Z</dcterms:modified>
</cp:coreProperties>
</file>